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AC47" w14:textId="62FC2904" w:rsidR="007D7C9D" w:rsidRPr="000F08C7" w:rsidRDefault="002F6399" w:rsidP="007D7C9D">
      <w:pPr>
        <w:pStyle w:val="01Headline"/>
        <w:rPr>
          <w:noProof/>
        </w:rPr>
      </w:pPr>
      <w:bookmarkStart w:id="0" w:name="_GoBack"/>
      <w:bookmarkEnd w:id="0"/>
      <w:r>
        <w:rPr>
          <w:noProof/>
        </w:rPr>
        <w:t>Edel verpflichtet</w:t>
      </w:r>
      <w:r w:rsidR="007D7C9D">
        <w:rPr>
          <w:noProof/>
        </w:rPr>
        <w:t xml:space="preserve">: </w:t>
      </w:r>
      <w:r>
        <w:rPr>
          <w:noProof/>
        </w:rPr>
        <w:t>Exklusive Vignale-Familie umfasst</w:t>
      </w:r>
      <w:r w:rsidR="007D7C9D">
        <w:rPr>
          <w:noProof/>
        </w:rPr>
        <w:t xml:space="preserve"> </w:t>
      </w:r>
      <w:r>
        <w:rPr>
          <w:noProof/>
        </w:rPr>
        <w:t xml:space="preserve">Ford </w:t>
      </w:r>
      <w:r w:rsidR="00F14F56">
        <w:rPr>
          <w:noProof/>
        </w:rPr>
        <w:t xml:space="preserve">Fiesta, Ford </w:t>
      </w:r>
      <w:r>
        <w:rPr>
          <w:noProof/>
        </w:rPr>
        <w:t xml:space="preserve">Focus, </w:t>
      </w:r>
      <w:r w:rsidR="007D7C9D">
        <w:rPr>
          <w:noProof/>
        </w:rPr>
        <w:t>Kuga, Mondeo, S-MAX</w:t>
      </w:r>
      <w:r>
        <w:rPr>
          <w:noProof/>
        </w:rPr>
        <w:t xml:space="preserve"> und</w:t>
      </w:r>
      <w:r w:rsidR="007D7C9D">
        <w:rPr>
          <w:noProof/>
        </w:rPr>
        <w:t xml:space="preserve"> Edge</w:t>
      </w:r>
    </w:p>
    <w:p w14:paraId="46E40F36" w14:textId="77777777" w:rsidR="00980C87" w:rsidRPr="000F08C7" w:rsidRDefault="00980C87" w:rsidP="00D35965">
      <w:pPr>
        <w:pStyle w:val="01Headline"/>
        <w:rPr>
          <w:noProof/>
          <w:highlight w:val="yellow"/>
        </w:rPr>
      </w:pPr>
    </w:p>
    <w:p w14:paraId="3628685A" w14:textId="7A4E3ACD" w:rsidR="000D4115" w:rsidRPr="000F08C7" w:rsidRDefault="00B328E8" w:rsidP="000D4115">
      <w:pPr>
        <w:pStyle w:val="02Bulletpoint"/>
        <w:rPr>
          <w:noProof/>
        </w:rPr>
      </w:pPr>
      <w:r>
        <w:rPr>
          <w:noProof/>
        </w:rPr>
        <w:t>Luxuslinie von Ford zeichnet sich durch e</w:t>
      </w:r>
      <w:r w:rsidR="000D4115">
        <w:rPr>
          <w:noProof/>
        </w:rPr>
        <w:t xml:space="preserve">xklusive Metallic-Lackierungen, </w:t>
      </w:r>
      <w:r w:rsidR="00F14F56">
        <w:rPr>
          <w:noProof/>
        </w:rPr>
        <w:t xml:space="preserve">hochwertiges </w:t>
      </w:r>
      <w:r w:rsidR="000D4115">
        <w:rPr>
          <w:noProof/>
        </w:rPr>
        <w:t>Leder</w:t>
      </w:r>
      <w:r w:rsidR="00F14F56">
        <w:rPr>
          <w:noProof/>
        </w:rPr>
        <w:t xml:space="preserve"> </w:t>
      </w:r>
      <w:r w:rsidR="000D4115">
        <w:rPr>
          <w:noProof/>
        </w:rPr>
        <w:t>und ein</w:t>
      </w:r>
      <w:r>
        <w:rPr>
          <w:noProof/>
        </w:rPr>
        <w:t>e</w:t>
      </w:r>
      <w:r w:rsidR="000D4115">
        <w:rPr>
          <w:noProof/>
        </w:rPr>
        <w:t xml:space="preserve"> besonders</w:t>
      </w:r>
      <w:r>
        <w:rPr>
          <w:noProof/>
        </w:rPr>
        <w:t xml:space="preserve"> </w:t>
      </w:r>
      <w:r w:rsidR="000D4115">
        <w:rPr>
          <w:noProof/>
        </w:rPr>
        <w:t>umfangreiche</w:t>
      </w:r>
      <w:r w:rsidR="00F14F56">
        <w:rPr>
          <w:noProof/>
        </w:rPr>
        <w:t xml:space="preserve"> Ausstattung </w:t>
      </w:r>
      <w:r>
        <w:rPr>
          <w:noProof/>
        </w:rPr>
        <w:t>aus</w:t>
      </w:r>
      <w:r w:rsidR="000D4115">
        <w:rPr>
          <w:noProof/>
        </w:rPr>
        <w:t xml:space="preserve"> </w:t>
      </w:r>
    </w:p>
    <w:p w14:paraId="62DEE9EA" w14:textId="77777777" w:rsidR="00D17554" w:rsidRDefault="00F14F56" w:rsidP="00F14F56">
      <w:pPr>
        <w:pStyle w:val="02Bulletpoint"/>
        <w:rPr>
          <w:noProof/>
        </w:rPr>
      </w:pPr>
      <w:r>
        <w:rPr>
          <w:noProof/>
        </w:rPr>
        <w:t xml:space="preserve">Mit </w:t>
      </w:r>
      <w:r w:rsidRPr="00D43719">
        <w:rPr>
          <w:noProof/>
        </w:rPr>
        <w:t xml:space="preserve">geschulten </w:t>
      </w:r>
      <w:r>
        <w:rPr>
          <w:noProof/>
        </w:rPr>
        <w:t xml:space="preserve">Vignale-Kundenmanagern bieten die FordStores und die derzeit über 200 Vignale Plus-Händler ein besonders hochwertiges Kauferlebnis. </w:t>
      </w:r>
    </w:p>
    <w:p w14:paraId="2922DF88" w14:textId="1CC0A92D" w:rsidR="00F14F56" w:rsidRDefault="00F14F56" w:rsidP="00F14F56">
      <w:pPr>
        <w:pStyle w:val="02Bulletpoint"/>
        <w:rPr>
          <w:noProof/>
        </w:rPr>
      </w:pPr>
      <w:r>
        <w:rPr>
          <w:noProof/>
        </w:rPr>
        <w:t xml:space="preserve">Kunden können ihr Vignale-Modell selbstverständlich auch bei jedem anderen Ford Händler bestellen </w:t>
      </w:r>
    </w:p>
    <w:p w14:paraId="31852468" w14:textId="098F9DCD" w:rsidR="00980C87" w:rsidRDefault="004A66C0" w:rsidP="008A564A">
      <w:pPr>
        <w:pStyle w:val="02Bulletpoint"/>
        <w:rPr>
          <w:noProof/>
        </w:rPr>
      </w:pPr>
      <w:r>
        <w:rPr>
          <w:noProof/>
        </w:rPr>
        <w:t>Vignale-Kunden profitieren dank i</w:t>
      </w:r>
      <w:r w:rsidR="00D805B1">
        <w:rPr>
          <w:noProof/>
        </w:rPr>
        <w:t>nteressante</w:t>
      </w:r>
      <w:r>
        <w:rPr>
          <w:noProof/>
        </w:rPr>
        <w:t>r</w:t>
      </w:r>
      <w:r w:rsidR="00DA7E81">
        <w:rPr>
          <w:noProof/>
        </w:rPr>
        <w:t xml:space="preserve"> </w:t>
      </w:r>
      <w:r w:rsidR="007A70FA">
        <w:rPr>
          <w:noProof/>
        </w:rPr>
        <w:t>Ausstattungs</w:t>
      </w:r>
      <w:r w:rsidR="00DA7E81">
        <w:rPr>
          <w:noProof/>
        </w:rPr>
        <w:t xml:space="preserve">optionen </w:t>
      </w:r>
      <w:r>
        <w:rPr>
          <w:noProof/>
        </w:rPr>
        <w:t xml:space="preserve">von </w:t>
      </w:r>
      <w:r w:rsidR="000D4115">
        <w:rPr>
          <w:noProof/>
        </w:rPr>
        <w:t>vielfältige</w:t>
      </w:r>
      <w:r>
        <w:rPr>
          <w:noProof/>
        </w:rPr>
        <w:t xml:space="preserve">n </w:t>
      </w:r>
      <w:r w:rsidR="000D4115">
        <w:rPr>
          <w:noProof/>
        </w:rPr>
        <w:t>Individualisierungsmöglichkeiten</w:t>
      </w:r>
      <w:r>
        <w:rPr>
          <w:noProof/>
        </w:rPr>
        <w:t xml:space="preserve"> sowie von exklusiven Komfort</w:t>
      </w:r>
      <w:r w:rsidR="00F14F56">
        <w:rPr>
          <w:noProof/>
        </w:rPr>
        <w:t>-D</w:t>
      </w:r>
      <w:r>
        <w:rPr>
          <w:noProof/>
        </w:rPr>
        <w:t>ienstleistungen</w:t>
      </w:r>
    </w:p>
    <w:p w14:paraId="5BD27874" w14:textId="77777777" w:rsidR="00980C87" w:rsidRPr="000F08C7" w:rsidRDefault="00980C87" w:rsidP="008A564A">
      <w:pPr>
        <w:pStyle w:val="03Lauftext"/>
        <w:rPr>
          <w:b/>
          <w:bCs/>
          <w:noProof/>
        </w:rPr>
      </w:pPr>
    </w:p>
    <w:p w14:paraId="3463EFB4" w14:textId="4A9C9523" w:rsidR="00D272DC" w:rsidRDefault="00980C87" w:rsidP="003323BD">
      <w:pPr>
        <w:pStyle w:val="03Lauftext"/>
        <w:rPr>
          <w:noProof/>
        </w:rPr>
      </w:pPr>
      <w:r w:rsidRPr="000F08C7">
        <w:rPr>
          <w:b/>
          <w:bCs/>
          <w:noProof/>
        </w:rPr>
        <w:t>KÖLN</w:t>
      </w:r>
      <w:r w:rsidR="008F5C5E">
        <w:rPr>
          <w:b/>
          <w:bCs/>
          <w:noProof/>
        </w:rPr>
        <w:t xml:space="preserve">, </w:t>
      </w:r>
      <w:r w:rsidR="00D320D3">
        <w:rPr>
          <w:b/>
          <w:bCs/>
          <w:noProof/>
        </w:rPr>
        <w:t>im Herbst</w:t>
      </w:r>
      <w:r w:rsidR="008F5C5E">
        <w:rPr>
          <w:b/>
          <w:bCs/>
          <w:noProof/>
        </w:rPr>
        <w:t xml:space="preserve"> </w:t>
      </w:r>
      <w:r w:rsidR="00215BBC" w:rsidRPr="000F08C7">
        <w:rPr>
          <w:b/>
          <w:bCs/>
          <w:noProof/>
        </w:rPr>
        <w:t>201</w:t>
      </w:r>
      <w:r w:rsidR="00215BBC">
        <w:rPr>
          <w:b/>
          <w:bCs/>
          <w:noProof/>
        </w:rPr>
        <w:t>8</w:t>
      </w:r>
      <w:r w:rsidR="00215BBC" w:rsidRPr="000F08C7">
        <w:rPr>
          <w:noProof/>
        </w:rPr>
        <w:t xml:space="preserve"> </w:t>
      </w:r>
      <w:r w:rsidRPr="000F08C7">
        <w:rPr>
          <w:noProof/>
        </w:rPr>
        <w:t xml:space="preserve">– </w:t>
      </w:r>
      <w:r w:rsidR="00901E88">
        <w:rPr>
          <w:noProof/>
        </w:rPr>
        <w:t>D</w:t>
      </w:r>
      <w:r w:rsidR="003323BD">
        <w:rPr>
          <w:noProof/>
        </w:rPr>
        <w:t xml:space="preserve">ie besonders edle Ausstattungslinie Vignale </w:t>
      </w:r>
      <w:r w:rsidR="00901E88">
        <w:rPr>
          <w:noProof/>
        </w:rPr>
        <w:t xml:space="preserve">von Ford erhält </w:t>
      </w:r>
      <w:r w:rsidR="004F65F3">
        <w:rPr>
          <w:noProof/>
        </w:rPr>
        <w:t xml:space="preserve">weiteren </w:t>
      </w:r>
      <w:r w:rsidR="00901E88">
        <w:rPr>
          <w:noProof/>
        </w:rPr>
        <w:t>Zuwachs. N</w:t>
      </w:r>
      <w:r w:rsidR="00A46F5F">
        <w:rPr>
          <w:noProof/>
        </w:rPr>
        <w:t xml:space="preserve">ach </w:t>
      </w:r>
      <w:r w:rsidR="00CE1F14">
        <w:rPr>
          <w:noProof/>
        </w:rPr>
        <w:t xml:space="preserve">Fiesta Vignale, </w:t>
      </w:r>
      <w:r w:rsidR="00A46F5F">
        <w:rPr>
          <w:noProof/>
        </w:rPr>
        <w:t>Mondeo</w:t>
      </w:r>
      <w:r w:rsidR="00901E88">
        <w:rPr>
          <w:noProof/>
        </w:rPr>
        <w:t xml:space="preserve"> Vignale,</w:t>
      </w:r>
      <w:r w:rsidR="00A46F5F">
        <w:rPr>
          <w:noProof/>
        </w:rPr>
        <w:t xml:space="preserve"> S-MAX Vignale</w:t>
      </w:r>
      <w:r w:rsidR="00901E88">
        <w:rPr>
          <w:noProof/>
        </w:rPr>
        <w:t>,</w:t>
      </w:r>
      <w:r w:rsidR="00A46F5F">
        <w:rPr>
          <w:noProof/>
        </w:rPr>
        <w:t xml:space="preserve"> </w:t>
      </w:r>
      <w:r w:rsidR="00EB6807">
        <w:rPr>
          <w:noProof/>
        </w:rPr>
        <w:t>Kuga</w:t>
      </w:r>
      <w:r w:rsidR="003323BD">
        <w:rPr>
          <w:noProof/>
        </w:rPr>
        <w:t xml:space="preserve"> Vignale</w:t>
      </w:r>
      <w:r w:rsidR="00EB6807">
        <w:rPr>
          <w:noProof/>
        </w:rPr>
        <w:t xml:space="preserve"> </w:t>
      </w:r>
      <w:r w:rsidR="0061681D">
        <w:rPr>
          <w:noProof/>
        </w:rPr>
        <w:t>und</w:t>
      </w:r>
      <w:r w:rsidR="00901E88">
        <w:rPr>
          <w:noProof/>
        </w:rPr>
        <w:t xml:space="preserve"> </w:t>
      </w:r>
      <w:r w:rsidR="003323BD">
        <w:rPr>
          <w:noProof/>
        </w:rPr>
        <w:t xml:space="preserve">Edge Vignale </w:t>
      </w:r>
      <w:r w:rsidR="00901E88">
        <w:rPr>
          <w:noProof/>
        </w:rPr>
        <w:t xml:space="preserve">ist </w:t>
      </w:r>
      <w:r w:rsidR="0030180C">
        <w:rPr>
          <w:noProof/>
        </w:rPr>
        <w:t xml:space="preserve">nun </w:t>
      </w:r>
      <w:r w:rsidR="00901E88">
        <w:rPr>
          <w:noProof/>
        </w:rPr>
        <w:t xml:space="preserve">auch der Ford </w:t>
      </w:r>
      <w:r w:rsidR="00CE1F14">
        <w:rPr>
          <w:noProof/>
        </w:rPr>
        <w:t xml:space="preserve">Focus </w:t>
      </w:r>
      <w:r w:rsidR="00901E88">
        <w:rPr>
          <w:noProof/>
        </w:rPr>
        <w:t>in d</w:t>
      </w:r>
      <w:r w:rsidR="00F14F56">
        <w:rPr>
          <w:noProof/>
        </w:rPr>
        <w:t>ies</w:t>
      </w:r>
      <w:r w:rsidR="00901E88">
        <w:rPr>
          <w:noProof/>
        </w:rPr>
        <w:t>er Top</w:t>
      </w:r>
      <w:r w:rsidR="005D507D">
        <w:rPr>
          <w:noProof/>
        </w:rPr>
        <w:t>-A</w:t>
      </w:r>
      <w:r w:rsidR="00901E88">
        <w:rPr>
          <w:noProof/>
        </w:rPr>
        <w:t xml:space="preserve">usstattung erhältlich. </w:t>
      </w:r>
      <w:r w:rsidR="004B6ABC">
        <w:rPr>
          <w:noProof/>
        </w:rPr>
        <w:t xml:space="preserve">Wie bei allen Vignale-Modellen </w:t>
      </w:r>
      <w:r w:rsidR="00901E88">
        <w:rPr>
          <w:noProof/>
        </w:rPr>
        <w:t xml:space="preserve">profitieren Kunden </w:t>
      </w:r>
      <w:r w:rsidR="004B6ABC">
        <w:rPr>
          <w:noProof/>
        </w:rPr>
        <w:t>von luxuriösen Details und</w:t>
      </w:r>
      <w:r w:rsidR="00901E88">
        <w:rPr>
          <w:noProof/>
        </w:rPr>
        <w:t xml:space="preserve"> exklusiven Dienstleistungsangeboten</w:t>
      </w:r>
      <w:r w:rsidR="00A46F5F">
        <w:rPr>
          <w:noProof/>
        </w:rPr>
        <w:t xml:space="preserve">. </w:t>
      </w:r>
      <w:r w:rsidR="00901E88">
        <w:rPr>
          <w:noProof/>
        </w:rPr>
        <w:t xml:space="preserve">Hierzu zählen </w:t>
      </w:r>
      <w:r w:rsidR="00A46F5F">
        <w:rPr>
          <w:noProof/>
        </w:rPr>
        <w:t>zum Beispiel spezielle Fahrzeugaufbereitungen im Rahmen von Inspektionen und eine kost</w:t>
      </w:r>
      <w:r w:rsidR="002F6399">
        <w:rPr>
          <w:noProof/>
        </w:rPr>
        <w:t>enlose Fahrzeugwäsche pro Monat</w:t>
      </w:r>
      <w:r w:rsidR="00D17554" w:rsidRPr="00D17554">
        <w:rPr>
          <w:noProof/>
          <w:vertAlign w:val="superscript"/>
        </w:rPr>
        <w:t>1</w:t>
      </w:r>
      <w:r w:rsidR="005D507D">
        <w:rPr>
          <w:noProof/>
        </w:rPr>
        <w:t xml:space="preserve"> </w:t>
      </w:r>
      <w:r w:rsidR="002F6399">
        <w:rPr>
          <w:noProof/>
        </w:rPr>
        <w:t>sowie ein optionaler Hol- und Bringservice bei Werkstattterminen</w:t>
      </w:r>
      <w:r w:rsidR="00D17554" w:rsidRPr="00D17554">
        <w:rPr>
          <w:noProof/>
          <w:vertAlign w:val="superscript"/>
        </w:rPr>
        <w:t>2</w:t>
      </w:r>
      <w:r w:rsidR="002F6399">
        <w:rPr>
          <w:noProof/>
        </w:rPr>
        <w:t>.</w:t>
      </w:r>
    </w:p>
    <w:p w14:paraId="78EFA600" w14:textId="77777777" w:rsidR="009C3B7A" w:rsidRDefault="009C3B7A" w:rsidP="003323BD">
      <w:pPr>
        <w:pStyle w:val="03Lauftext"/>
        <w:rPr>
          <w:noProof/>
        </w:rPr>
      </w:pPr>
    </w:p>
    <w:p w14:paraId="1CC0577F" w14:textId="1D6272E6" w:rsidR="009C3B7A" w:rsidRDefault="00D13739" w:rsidP="003323BD">
      <w:pPr>
        <w:pStyle w:val="03Lauftext"/>
        <w:rPr>
          <w:noProof/>
        </w:rPr>
      </w:pPr>
      <w:r>
        <w:rPr>
          <w:noProof/>
        </w:rPr>
        <w:t>Mit dem</w:t>
      </w:r>
      <w:r w:rsidR="00C40BBE">
        <w:rPr>
          <w:noProof/>
        </w:rPr>
        <w:t xml:space="preserve"> Vignale-</w:t>
      </w:r>
      <w:r>
        <w:rPr>
          <w:noProof/>
        </w:rPr>
        <w:t>Konzept</w:t>
      </w:r>
      <w:r w:rsidR="00C40BBE">
        <w:rPr>
          <w:noProof/>
        </w:rPr>
        <w:t xml:space="preserve"> </w:t>
      </w:r>
      <w:r w:rsidR="00A76DA2">
        <w:rPr>
          <w:noProof/>
        </w:rPr>
        <w:t xml:space="preserve">bietet </w:t>
      </w:r>
      <w:r>
        <w:rPr>
          <w:noProof/>
        </w:rPr>
        <w:t>Ford ein</w:t>
      </w:r>
      <w:r w:rsidR="00C40BBE">
        <w:rPr>
          <w:noProof/>
        </w:rPr>
        <w:t xml:space="preserve"> Erste-Klasse-Angebot</w:t>
      </w:r>
      <w:r>
        <w:rPr>
          <w:noProof/>
        </w:rPr>
        <w:t xml:space="preserve">, das weit über eine </w:t>
      </w:r>
      <w:r w:rsidR="005D507D">
        <w:rPr>
          <w:noProof/>
        </w:rPr>
        <w:t>Fahrzeug-</w:t>
      </w:r>
      <w:r>
        <w:rPr>
          <w:noProof/>
        </w:rPr>
        <w:t>Top</w:t>
      </w:r>
      <w:r w:rsidR="00D17554">
        <w:rPr>
          <w:noProof/>
        </w:rPr>
        <w:t>a</w:t>
      </w:r>
      <w:r>
        <w:rPr>
          <w:noProof/>
        </w:rPr>
        <w:t>usstattung hinausgeht und auch die Vertriebspartner einschließt. Bereits heute hat der Automobilhersteller in Euro</w:t>
      </w:r>
      <w:r w:rsidRPr="0061681D">
        <w:rPr>
          <w:noProof/>
        </w:rPr>
        <w:t xml:space="preserve">pa </w:t>
      </w:r>
      <w:r w:rsidR="00A76DA2" w:rsidRPr="0061681D">
        <w:rPr>
          <w:noProof/>
        </w:rPr>
        <w:t>mehr als</w:t>
      </w:r>
      <w:r w:rsidR="00EB6807" w:rsidRPr="0061681D">
        <w:rPr>
          <w:noProof/>
        </w:rPr>
        <w:t xml:space="preserve"> </w:t>
      </w:r>
      <w:r w:rsidRPr="0061681D">
        <w:rPr>
          <w:noProof/>
        </w:rPr>
        <w:t>300 sogena</w:t>
      </w:r>
      <w:r>
        <w:rPr>
          <w:noProof/>
        </w:rPr>
        <w:t>nnte FordStores etabliert</w:t>
      </w:r>
      <w:r w:rsidR="002F6399">
        <w:rPr>
          <w:noProof/>
        </w:rPr>
        <w:t xml:space="preserve"> und baut d</w:t>
      </w:r>
      <w:r w:rsidR="00A76DA2">
        <w:rPr>
          <w:noProof/>
        </w:rPr>
        <w:t xml:space="preserve">ieses Netz sukzessive </w:t>
      </w:r>
      <w:r w:rsidR="004B6ABC">
        <w:rPr>
          <w:noProof/>
        </w:rPr>
        <w:t>aus</w:t>
      </w:r>
      <w:r w:rsidR="00A76DA2">
        <w:rPr>
          <w:noProof/>
        </w:rPr>
        <w:t>.</w:t>
      </w:r>
      <w:r>
        <w:rPr>
          <w:noProof/>
        </w:rPr>
        <w:t xml:space="preserve"> Mit</w:t>
      </w:r>
      <w:r w:rsidR="00955A18">
        <w:rPr>
          <w:noProof/>
        </w:rPr>
        <w:t xml:space="preserve"> </w:t>
      </w:r>
      <w:r w:rsidR="00955A18" w:rsidRPr="00D43719">
        <w:rPr>
          <w:noProof/>
        </w:rPr>
        <w:t>speziell</w:t>
      </w:r>
      <w:r>
        <w:rPr>
          <w:noProof/>
        </w:rPr>
        <w:t xml:space="preserve"> designierten Vignale Lounges </w:t>
      </w:r>
      <w:r w:rsidR="006F001A">
        <w:rPr>
          <w:noProof/>
        </w:rPr>
        <w:t xml:space="preserve">und </w:t>
      </w:r>
      <w:r w:rsidR="00955A18" w:rsidRPr="00D43719">
        <w:rPr>
          <w:noProof/>
        </w:rPr>
        <w:t>geschulten</w:t>
      </w:r>
      <w:r w:rsidR="004C3F63" w:rsidRPr="00D43719">
        <w:rPr>
          <w:noProof/>
        </w:rPr>
        <w:t xml:space="preserve"> </w:t>
      </w:r>
      <w:r w:rsidR="004C3F63">
        <w:rPr>
          <w:noProof/>
        </w:rPr>
        <w:t>Vignale-Kundenmanagern</w:t>
      </w:r>
      <w:r w:rsidR="006F001A">
        <w:rPr>
          <w:noProof/>
        </w:rPr>
        <w:t xml:space="preserve"> bieten </w:t>
      </w:r>
      <w:r w:rsidR="004B6ABC">
        <w:rPr>
          <w:noProof/>
        </w:rPr>
        <w:t xml:space="preserve">die FordStores </w:t>
      </w:r>
      <w:r w:rsidR="00F76BFA">
        <w:rPr>
          <w:noProof/>
        </w:rPr>
        <w:t xml:space="preserve">und die </w:t>
      </w:r>
      <w:r w:rsidR="000339D3">
        <w:rPr>
          <w:noProof/>
        </w:rPr>
        <w:t xml:space="preserve">derzeit über 200 </w:t>
      </w:r>
      <w:r w:rsidR="00F76BFA">
        <w:rPr>
          <w:noProof/>
        </w:rPr>
        <w:t xml:space="preserve">Vignale Plus-Händler </w:t>
      </w:r>
      <w:r w:rsidR="006F001A">
        <w:rPr>
          <w:noProof/>
        </w:rPr>
        <w:t xml:space="preserve">ein besonders hochwertiges Kauferlebnis. </w:t>
      </w:r>
      <w:r w:rsidR="002F6399">
        <w:rPr>
          <w:noProof/>
        </w:rPr>
        <w:t>Kunden können ihr Vignale-Modell s</w:t>
      </w:r>
      <w:r w:rsidR="006F001A">
        <w:rPr>
          <w:noProof/>
        </w:rPr>
        <w:t xml:space="preserve">elbstverständlich auch bei jedem anderen </w:t>
      </w:r>
      <w:r w:rsidR="006C61C6">
        <w:rPr>
          <w:noProof/>
        </w:rPr>
        <w:t xml:space="preserve">Ford </w:t>
      </w:r>
      <w:r w:rsidR="00F76BFA">
        <w:rPr>
          <w:noProof/>
        </w:rPr>
        <w:t>Händler</w:t>
      </w:r>
      <w:r w:rsidR="006C61C6">
        <w:rPr>
          <w:noProof/>
        </w:rPr>
        <w:t xml:space="preserve"> </w:t>
      </w:r>
      <w:r w:rsidR="004C3F63">
        <w:rPr>
          <w:noProof/>
        </w:rPr>
        <w:t>bestell</w:t>
      </w:r>
      <w:r w:rsidR="006C61C6">
        <w:rPr>
          <w:noProof/>
        </w:rPr>
        <w:t>en</w:t>
      </w:r>
      <w:r w:rsidR="00A7660C">
        <w:rPr>
          <w:noProof/>
        </w:rPr>
        <w:t xml:space="preserve">. </w:t>
      </w:r>
    </w:p>
    <w:p w14:paraId="19E9629B" w14:textId="77777777" w:rsidR="00C40BBE" w:rsidRDefault="00C40BBE" w:rsidP="003323BD">
      <w:pPr>
        <w:pStyle w:val="03Lauftext"/>
        <w:rPr>
          <w:noProof/>
        </w:rPr>
      </w:pPr>
    </w:p>
    <w:p w14:paraId="319C4175" w14:textId="3E0A8901" w:rsidR="004D003B" w:rsidRDefault="005C2720" w:rsidP="004D003B">
      <w:pPr>
        <w:pStyle w:val="03Lauftext"/>
      </w:pPr>
      <w:r>
        <w:rPr>
          <w:noProof/>
        </w:rPr>
        <w:t>„Unsere Kunden stellen hohe Ansprüche</w:t>
      </w:r>
      <w:r w:rsidR="00DB1367">
        <w:rPr>
          <w:noProof/>
        </w:rPr>
        <w:t xml:space="preserve"> an Ford</w:t>
      </w:r>
      <w:r w:rsidR="009B2C30">
        <w:rPr>
          <w:noProof/>
        </w:rPr>
        <w:t xml:space="preserve">. Mit </w:t>
      </w:r>
      <w:r w:rsidR="00DB1367">
        <w:rPr>
          <w:noProof/>
        </w:rPr>
        <w:t>‚</w:t>
      </w:r>
      <w:r w:rsidR="009B2C30">
        <w:rPr>
          <w:noProof/>
        </w:rPr>
        <w:t>Vignale</w:t>
      </w:r>
      <w:r w:rsidR="00DB1367">
        <w:rPr>
          <w:noProof/>
        </w:rPr>
        <w:t>‘</w:t>
      </w:r>
      <w:r w:rsidR="009B2C30">
        <w:rPr>
          <w:noProof/>
        </w:rPr>
        <w:t xml:space="preserve"> können wir ihnen ein neues Level an Luxus und persönlicher Betreuung anbieten</w:t>
      </w:r>
      <w:r>
        <w:rPr>
          <w:noProof/>
        </w:rPr>
        <w:t xml:space="preserve">“, </w:t>
      </w:r>
      <w:r w:rsidR="009B2C30">
        <w:rPr>
          <w:noProof/>
        </w:rPr>
        <w:t>erläutert</w:t>
      </w:r>
      <w:r>
        <w:rPr>
          <w:noProof/>
        </w:rPr>
        <w:t xml:space="preserve"> </w:t>
      </w:r>
      <w:r w:rsidR="00254EFF">
        <w:t xml:space="preserve">Roelant de Waard, als Vizepräsident von Ford Europa verantwortlich für Marketing, Sales &amp; Services. </w:t>
      </w:r>
      <w:r w:rsidR="004D003B">
        <w:t>„Mit d</w:t>
      </w:r>
      <w:r w:rsidR="00DB1367">
        <w:t>ies</w:t>
      </w:r>
      <w:r w:rsidR="004D003B">
        <w:t>er Top</w:t>
      </w:r>
      <w:r w:rsidR="00254EFF">
        <w:t>-A</w:t>
      </w:r>
      <w:r w:rsidR="004D003B">
        <w:t xml:space="preserve">usstattung nehmen wir den zunehmenden Trend hin zu luxuriös ausgestatteten </w:t>
      </w:r>
      <w:r w:rsidR="00DB1367">
        <w:t xml:space="preserve">Fahrzeugen </w:t>
      </w:r>
      <w:r w:rsidR="004D003B">
        <w:t xml:space="preserve">ins Visier und zeigen mit edlem Design, </w:t>
      </w:r>
      <w:r w:rsidR="00254EFF">
        <w:t xml:space="preserve">hochwertigen </w:t>
      </w:r>
      <w:r w:rsidR="004D003B">
        <w:t>Materialien und erstklassiger Verarbeitung die besten Seiten von Ford auf“</w:t>
      </w:r>
      <w:r w:rsidR="00DB1367">
        <w:t>,</w:t>
      </w:r>
      <w:r w:rsidR="00DB1367" w:rsidRPr="00DB1367">
        <w:t xml:space="preserve"> </w:t>
      </w:r>
      <w:r w:rsidR="00DB1367">
        <w:t>so de Waard weiter.</w:t>
      </w:r>
    </w:p>
    <w:p w14:paraId="52880629" w14:textId="77777777" w:rsidR="004D003B" w:rsidRDefault="004D003B" w:rsidP="004D003B">
      <w:pPr>
        <w:pStyle w:val="03Lauftext"/>
      </w:pPr>
    </w:p>
    <w:p w14:paraId="476138DF" w14:textId="45D59770" w:rsidR="00A46F5F" w:rsidRPr="0066522B" w:rsidRDefault="00FF0CC8" w:rsidP="00172B2B">
      <w:pPr>
        <w:pStyle w:val="04Zwischentitel"/>
      </w:pPr>
      <w:r w:rsidRPr="0066522B">
        <w:t>Fortschrittliche Technologien</w:t>
      </w:r>
      <w:r>
        <w:t xml:space="preserve"> und moderne</w:t>
      </w:r>
      <w:r w:rsidDel="00B3445F">
        <w:rPr>
          <w:noProof/>
        </w:rPr>
        <w:t xml:space="preserve"> </w:t>
      </w:r>
      <w:r w:rsidR="00A46F5F">
        <w:t>Assistenzsysteme</w:t>
      </w:r>
    </w:p>
    <w:p w14:paraId="77CFA504" w14:textId="25D690A1" w:rsidR="00A46F5F" w:rsidRPr="00F76BFA" w:rsidRDefault="00A46F5F" w:rsidP="00A46F5F">
      <w:pPr>
        <w:pStyle w:val="06Abbindertrennung"/>
        <w:jc w:val="left"/>
      </w:pPr>
      <w:r>
        <w:t xml:space="preserve">Alle Ford Vignale-Modelle </w:t>
      </w:r>
      <w:r w:rsidR="00254EFF" w:rsidRPr="00F76BFA">
        <w:t xml:space="preserve">haben </w:t>
      </w:r>
      <w:r w:rsidRPr="00F76BFA">
        <w:t xml:space="preserve">serienmäßig das </w:t>
      </w:r>
      <w:hyperlink r:id="rId10" w:history="1">
        <w:r w:rsidRPr="00F76BFA">
          <w:rPr>
            <w:rStyle w:val="Hyperlink"/>
            <w:rFonts w:cs="Arial"/>
            <w:color w:val="auto"/>
            <w:u w:val="none"/>
          </w:rPr>
          <w:t>Kommunikations- und Entertainmentsystem Ford SYNC 3</w:t>
        </w:r>
      </w:hyperlink>
      <w:r w:rsidRPr="00F76BFA">
        <w:t xml:space="preserve"> an Bord. Es zeichnet sich durch eine nochmals höhere Reaktionsschnelligkeit aus. Der acht Zoll große Touchscreen erkennt neben Tipp- auch Wischbefehle, die Sprachsteuerung versteht Ansagen im Satz</w:t>
      </w:r>
      <w:r w:rsidR="00254EFF" w:rsidRPr="00F76BFA">
        <w:t>-Z</w:t>
      </w:r>
      <w:r w:rsidRPr="00F76BFA">
        <w:t xml:space="preserve">usammenhang. </w:t>
      </w:r>
    </w:p>
    <w:p w14:paraId="73FA7AC5" w14:textId="77777777" w:rsidR="00A46F5F" w:rsidRPr="00F76BFA" w:rsidRDefault="00A46F5F" w:rsidP="00A46F5F">
      <w:pPr>
        <w:pStyle w:val="06Abbindertrennung"/>
        <w:jc w:val="left"/>
      </w:pPr>
    </w:p>
    <w:p w14:paraId="6B44BC31" w14:textId="531E72FB" w:rsidR="00A46F5F" w:rsidRDefault="00A46F5F" w:rsidP="00A46F5F">
      <w:pPr>
        <w:pStyle w:val="03Lauftext"/>
      </w:pPr>
      <w:r w:rsidRPr="00F76BFA">
        <w:t xml:space="preserve">Ebenso fortschrittlich präsentiert sich </w:t>
      </w:r>
      <w:r w:rsidR="008F6D11" w:rsidRPr="00F76BFA">
        <w:t xml:space="preserve">in </w:t>
      </w:r>
      <w:r w:rsidR="0061681D" w:rsidRPr="00F76BFA">
        <w:t>den stärkeren Dieselvarianten</w:t>
      </w:r>
      <w:r w:rsidR="008F6D11" w:rsidRPr="00F76BFA">
        <w:t xml:space="preserve"> des Mondeo, S-MAX und Edge </w:t>
      </w:r>
      <w:r w:rsidR="002F6399" w:rsidRPr="00F76BFA">
        <w:t xml:space="preserve">Vignale sowie im Mondeo Hybrid </w:t>
      </w:r>
      <w:r w:rsidR="008F6D11" w:rsidRPr="00F76BFA">
        <w:t xml:space="preserve">Vignale </w:t>
      </w:r>
      <w:r w:rsidRPr="00F76BFA">
        <w:t xml:space="preserve">die aktive Geräuschkompensation </w:t>
      </w:r>
      <w:hyperlink r:id="rId11" w:history="1">
        <w:r w:rsidRPr="00F76BFA">
          <w:rPr>
            <w:rStyle w:val="Hyperlink"/>
            <w:rFonts w:cs="Arial"/>
            <w:color w:val="auto"/>
            <w:u w:val="none"/>
          </w:rPr>
          <w:t>Active Noise Control</w:t>
        </w:r>
      </w:hyperlink>
      <w:r w:rsidRPr="00F76BFA">
        <w:t>. Die</w:t>
      </w:r>
      <w:r w:rsidR="00254EFF" w:rsidRPr="00F76BFA">
        <w:t>se</w:t>
      </w:r>
      <w:r w:rsidRPr="00F76BFA">
        <w:t xml:space="preserve"> </w:t>
      </w:r>
      <w:r w:rsidR="00254EFF" w:rsidRPr="00F76BFA">
        <w:t>T</w:t>
      </w:r>
      <w:r w:rsidRPr="00F76BFA">
        <w:t>echnologie erkennt Motor</w:t>
      </w:r>
      <w:r w:rsidR="00254EFF" w:rsidRPr="00F76BFA">
        <w:t xml:space="preserve">frequenzen </w:t>
      </w:r>
      <w:r w:rsidRPr="00F76BFA">
        <w:t xml:space="preserve">im Innenraum mit drei </w:t>
      </w:r>
      <w:r w:rsidRPr="00F76BFA">
        <w:lastRenderedPageBreak/>
        <w:t xml:space="preserve">strategisch über den Fahrgastraum verteilten </w:t>
      </w:r>
      <w:r w:rsidRPr="00A046F1">
        <w:t xml:space="preserve">Mikrofonen und neutralisiert sie mit entgegengesetzt schwingenden Klangwellen. Beeindruckender Effekt: ein nochmals </w:t>
      </w:r>
      <w:r w:rsidR="00254EFF">
        <w:t xml:space="preserve">höherer </w:t>
      </w:r>
      <w:r w:rsidRPr="00A046F1">
        <w:t>Akustik</w:t>
      </w:r>
      <w:r w:rsidR="00254EFF">
        <w:t>-K</w:t>
      </w:r>
      <w:r w:rsidRPr="00A046F1">
        <w:t>omfort.</w:t>
      </w:r>
      <w:r>
        <w:t xml:space="preserve"> </w:t>
      </w:r>
      <w:r w:rsidR="00182D06">
        <w:t xml:space="preserve">Zusätzlich steigert </w:t>
      </w:r>
      <w:r w:rsidR="00E10005">
        <w:t xml:space="preserve">in allen Baureihen </w:t>
      </w:r>
      <w:r w:rsidR="00182D06">
        <w:t xml:space="preserve">die Ambiente-Beleuchtung </w:t>
      </w:r>
      <w:r w:rsidR="00E10005">
        <w:t xml:space="preserve">den </w:t>
      </w:r>
      <w:r>
        <w:t>Komfort</w:t>
      </w:r>
      <w:r w:rsidR="00E10005">
        <w:t xml:space="preserve">, viele </w:t>
      </w:r>
      <w:r>
        <w:t>Ford Vignale-Modelle</w:t>
      </w:r>
      <w:r w:rsidR="00E10005">
        <w:t xml:space="preserve"> </w:t>
      </w:r>
      <w:r w:rsidR="00182D06">
        <w:t xml:space="preserve">verfügen zudem </w:t>
      </w:r>
      <w:r w:rsidR="00E10005">
        <w:t xml:space="preserve">über </w:t>
      </w:r>
      <w:r>
        <w:t xml:space="preserve">ein Premium-Sound-System. </w:t>
      </w:r>
    </w:p>
    <w:p w14:paraId="46F4A1E8" w14:textId="77777777" w:rsidR="00962FEE" w:rsidRDefault="00962FEE" w:rsidP="00A46F5F">
      <w:pPr>
        <w:pStyle w:val="03Lauftext"/>
      </w:pPr>
    </w:p>
    <w:p w14:paraId="31F40FBB" w14:textId="184E5CD7" w:rsidR="00962FEE" w:rsidRDefault="00962FEE" w:rsidP="00A46F5F">
      <w:pPr>
        <w:pStyle w:val="03Lauftext"/>
      </w:pPr>
      <w:r>
        <w:t xml:space="preserve">Serienmäßig sorgen in allen Vignale-Modellen moderne </w:t>
      </w:r>
      <w:r w:rsidRPr="00962FEE">
        <w:t>Fahrer-Assistenztechnologien</w:t>
      </w:r>
      <w:r>
        <w:t xml:space="preserve"> für vorbildliche Sicherheit. </w:t>
      </w:r>
      <w:r w:rsidR="00254EFF">
        <w:t xml:space="preserve">Ein </w:t>
      </w:r>
      <w:r>
        <w:t xml:space="preserve">Beispiel ist der </w:t>
      </w:r>
      <w:r w:rsidRPr="00962FEE">
        <w:t>Pre-Collision-Assist</w:t>
      </w:r>
      <w:r w:rsidR="00254EFF">
        <w:t xml:space="preserve"> </w:t>
      </w:r>
      <w:r w:rsidR="007E2532">
        <w:t>mit Fußgänger</w:t>
      </w:r>
      <w:r w:rsidR="005D507D">
        <w:t xml:space="preserve">erkennung </w:t>
      </w:r>
      <w:r w:rsidR="007E2532">
        <w:t xml:space="preserve">und </w:t>
      </w:r>
      <w:r w:rsidR="005D507D">
        <w:t xml:space="preserve">für den Ford Focus Vignale auch mit </w:t>
      </w:r>
      <w:r w:rsidR="007E2532">
        <w:t>Fahrraderkennung</w:t>
      </w:r>
      <w:r>
        <w:t xml:space="preserve">: </w:t>
      </w:r>
      <w:r w:rsidRPr="00962FEE">
        <w:t xml:space="preserve">Das System erkennt potenzielle Fahrzeugkollisionen und hilft aktiv, diese zu verringern. </w:t>
      </w:r>
      <w:r w:rsidR="0070015F">
        <w:t>Es warnt den Fahrer mithilfe optischer und akustischer Hinweise und bereitet d</w:t>
      </w:r>
      <w:r w:rsidRPr="00962FEE">
        <w:t xml:space="preserve">as Bremssystem </w:t>
      </w:r>
      <w:r w:rsidR="0070015F">
        <w:t>vor</w:t>
      </w:r>
      <w:r w:rsidRPr="00962FEE">
        <w:t xml:space="preserve">. Reagiert der Fahrer auch weiterhin nicht, bremst das System automatisch mit voller </w:t>
      </w:r>
      <w:r w:rsidR="0061681D">
        <w:t>K</w:t>
      </w:r>
      <w:r w:rsidRPr="00962FEE">
        <w:t>raft.</w:t>
      </w:r>
      <w:r w:rsidR="00D17554">
        <w:t xml:space="preserve"> Im Fiesta Vignale zählt der </w:t>
      </w:r>
      <w:r w:rsidR="00D17554" w:rsidRPr="00962FEE">
        <w:t>Pre-Collision-Assist</w:t>
      </w:r>
      <w:r w:rsidR="00D17554">
        <w:t xml:space="preserve"> zur Wunschausstattung.</w:t>
      </w:r>
    </w:p>
    <w:p w14:paraId="7B0C5996" w14:textId="77777777" w:rsidR="006E73FE" w:rsidRDefault="006E73FE" w:rsidP="00A46F5F">
      <w:pPr>
        <w:pStyle w:val="03Lauftext"/>
      </w:pPr>
    </w:p>
    <w:p w14:paraId="23D5DBD6" w14:textId="77777777" w:rsidR="00B52291" w:rsidRDefault="008F6D11" w:rsidP="00B52291">
      <w:pPr>
        <w:pStyle w:val="04Zwischentitel"/>
        <w:rPr>
          <w:noProof/>
        </w:rPr>
      </w:pPr>
      <w:r>
        <w:rPr>
          <w:noProof/>
        </w:rPr>
        <w:t>Markante Ausstattungsdetails innen und außen</w:t>
      </w:r>
    </w:p>
    <w:p w14:paraId="5E5F5C75" w14:textId="2B6C395D" w:rsidR="00D272DC" w:rsidRDefault="00C30080" w:rsidP="006C0454">
      <w:pPr>
        <w:pStyle w:val="03Lauftext"/>
      </w:pPr>
      <w:r>
        <w:t xml:space="preserve">Die Vignale-Modelle beeindrucken auf den ersten Blick. </w:t>
      </w:r>
      <w:r w:rsidR="003A7F38">
        <w:t>Als charakteristisches Erkennungsmerkmal dient jeweils der im Sechseck</w:t>
      </w:r>
      <w:r w:rsidR="005D507D">
        <w:t>-M</w:t>
      </w:r>
      <w:r w:rsidR="003A7F38">
        <w:t xml:space="preserve">uster ausgeführte obere Kühlergrill, dessen </w:t>
      </w:r>
      <w:r w:rsidR="004555A5">
        <w:t xml:space="preserve">spezielles </w:t>
      </w:r>
      <w:r w:rsidR="003A7F38">
        <w:t>Finish von eine</w:t>
      </w:r>
      <w:r w:rsidR="00561E8B">
        <w:t>m</w:t>
      </w:r>
      <w:r w:rsidR="003A7F38">
        <w:t xml:space="preserve"> polierten Aluminium-</w:t>
      </w:r>
      <w:r w:rsidR="00561E8B">
        <w:t>Rahmen</w:t>
      </w:r>
      <w:r w:rsidR="003A7F38">
        <w:t xml:space="preserve"> eingefasst wird</w:t>
      </w:r>
      <w:r w:rsidR="00D17554">
        <w:t>. Beim</w:t>
      </w:r>
      <w:r w:rsidR="005D507D">
        <w:t xml:space="preserve"> Ford Focus Vignale</w:t>
      </w:r>
      <w:r w:rsidR="00D17554">
        <w:t xml:space="preserve"> und Fiesta Vignale</w:t>
      </w:r>
      <w:r w:rsidR="005D507D">
        <w:t xml:space="preserve"> ist der K</w:t>
      </w:r>
      <w:r w:rsidR="00D17554">
        <w:t>ühlergrill im V-Muster gehalten</w:t>
      </w:r>
      <w:r w:rsidR="003A7F38">
        <w:t>. Hinzu kommen weitere feine Karo</w:t>
      </w:r>
      <w:r w:rsidR="00C2196B">
        <w:t>s</w:t>
      </w:r>
      <w:r w:rsidR="003A7F38">
        <w:t>seriedetails</w:t>
      </w:r>
      <w:r w:rsidR="002F6399">
        <w:t xml:space="preserve"> wie zum Beispiel verchromte Nebelscheinwerfer-Blenden und Vignale-Zierleisten sowie –</w:t>
      </w:r>
      <w:r w:rsidR="003A7F38">
        <w:t xml:space="preserve"> </w:t>
      </w:r>
      <w:r w:rsidR="0061681D">
        <w:t xml:space="preserve">je nach Modell </w:t>
      </w:r>
      <w:r w:rsidR="002F6399">
        <w:t xml:space="preserve">– </w:t>
      </w:r>
      <w:r w:rsidR="0061681D">
        <w:t>17</w:t>
      </w:r>
      <w:r w:rsidR="002C5517">
        <w:t xml:space="preserve">, </w:t>
      </w:r>
      <w:r w:rsidR="0061681D">
        <w:t>18</w:t>
      </w:r>
      <w:r w:rsidR="004D003B">
        <w:t xml:space="preserve"> oder </w:t>
      </w:r>
      <w:r w:rsidR="008F6D11">
        <w:t>20</w:t>
      </w:r>
      <w:r w:rsidR="0061681D">
        <w:t xml:space="preserve"> </w:t>
      </w:r>
      <w:r w:rsidR="003A7F38">
        <w:t>Zoll</w:t>
      </w:r>
      <w:r w:rsidR="00D01E94">
        <w:t xml:space="preserve"> große </w:t>
      </w:r>
      <w:r w:rsidR="003A7F38">
        <w:t>Leichtmetallräder</w:t>
      </w:r>
      <w:r w:rsidR="002F6399">
        <w:t>.</w:t>
      </w:r>
    </w:p>
    <w:p w14:paraId="0B6AEBCB" w14:textId="77777777" w:rsidR="00B52291" w:rsidRDefault="00B52291" w:rsidP="006C0454">
      <w:pPr>
        <w:pStyle w:val="03Lauftext"/>
      </w:pPr>
    </w:p>
    <w:p w14:paraId="1FE484D1" w14:textId="01A4D495" w:rsidR="00B52291" w:rsidRDefault="00C255F3" w:rsidP="006C0454">
      <w:pPr>
        <w:pStyle w:val="03Lauftext"/>
      </w:pPr>
      <w:r>
        <w:t>Der Premium</w:t>
      </w:r>
      <w:r w:rsidR="00254EFF">
        <w:t>-C</w:t>
      </w:r>
      <w:r>
        <w:t xml:space="preserve">harakter spiegelt sich auch im Interieur wider. </w:t>
      </w:r>
      <w:r w:rsidR="00D2684B">
        <w:t xml:space="preserve">Das in </w:t>
      </w:r>
      <w:r w:rsidR="002C5517">
        <w:t>eleganten</w:t>
      </w:r>
      <w:r w:rsidR="00D2684B">
        <w:t xml:space="preserve"> Farben gehaltene </w:t>
      </w:r>
      <w:r w:rsidR="008F6D11">
        <w:t>L</w:t>
      </w:r>
      <w:r w:rsidR="00D2684B">
        <w:t>eder der</w:t>
      </w:r>
      <w:r w:rsidR="00D17554">
        <w:t xml:space="preserve"> zumeist </w:t>
      </w:r>
      <w:r w:rsidR="004D003B">
        <w:t>wabenförmig</w:t>
      </w:r>
      <w:r w:rsidR="00D2684B">
        <w:t xml:space="preserve"> gemusterten Sitze</w:t>
      </w:r>
      <w:r w:rsidR="005D507D">
        <w:t xml:space="preserve"> </w:t>
      </w:r>
      <w:r w:rsidR="00D2684B">
        <w:t xml:space="preserve">zeichnet sich ebenso wie die Innenverkleidungen der Türen durch </w:t>
      </w:r>
      <w:r w:rsidR="008F6D11">
        <w:t xml:space="preserve">besonders gesteppte </w:t>
      </w:r>
      <w:r w:rsidR="00D2684B">
        <w:t xml:space="preserve">Nähte aus. </w:t>
      </w:r>
      <w:r w:rsidR="00CD0D86">
        <w:t xml:space="preserve">Leder schmückt auch </w:t>
      </w:r>
      <w:r w:rsidR="008F6D11">
        <w:t xml:space="preserve">andere Einrichtungselemente wie </w:t>
      </w:r>
      <w:r w:rsidR="002F6399">
        <w:t>etwa</w:t>
      </w:r>
      <w:r w:rsidR="008F6D11">
        <w:t xml:space="preserve"> </w:t>
      </w:r>
      <w:r w:rsidR="00CD0D86">
        <w:t>die Armlehne</w:t>
      </w:r>
      <w:r w:rsidR="008F6D11">
        <w:t>n</w:t>
      </w:r>
      <w:r w:rsidR="00CD0D86">
        <w:t>.</w:t>
      </w:r>
      <w:r w:rsidR="00904B43">
        <w:t xml:space="preserve"> Im Fiesta Vignale kombiniert die hochwertige Leder-Stoff-Polsterung hohen Komfort mit wohnlicher Atmosphäre.</w:t>
      </w:r>
    </w:p>
    <w:p w14:paraId="1CC81700" w14:textId="77777777" w:rsidR="006E73FE" w:rsidRDefault="006E73FE" w:rsidP="006C0454">
      <w:pPr>
        <w:pStyle w:val="03Lauftext"/>
      </w:pPr>
    </w:p>
    <w:p w14:paraId="43272302" w14:textId="72D531A9" w:rsidR="006E73FE" w:rsidRDefault="006E73FE" w:rsidP="006E73FE">
      <w:pPr>
        <w:pStyle w:val="03Lauftext"/>
      </w:pPr>
      <w:r>
        <w:rPr>
          <w:noProof/>
        </w:rPr>
        <w:t>Ausgewiesene Meister ihres Fachs</w:t>
      </w:r>
      <w:r w:rsidRPr="002D5B80">
        <w:rPr>
          <w:noProof/>
        </w:rPr>
        <w:t xml:space="preserve"> </w:t>
      </w:r>
      <w:r>
        <w:rPr>
          <w:noProof/>
        </w:rPr>
        <w:t xml:space="preserve">vollenden </w:t>
      </w:r>
      <w:r w:rsidR="00027915">
        <w:rPr>
          <w:noProof/>
        </w:rPr>
        <w:t xml:space="preserve">im Produktionsprozess </w:t>
      </w:r>
      <w:r>
        <w:rPr>
          <w:noProof/>
        </w:rPr>
        <w:t xml:space="preserve">jedes einzelne Exemplar dieser exklusiven Produktfamilie in Handarbeit. Unterstützt werden die Experten von modernster Laser- und Kameratechnologie. Hochqualifizierte Kontrolleure überprüfen darüber hinaus die </w:t>
      </w:r>
      <w:r w:rsidR="00254EFF">
        <w:rPr>
          <w:noProof/>
        </w:rPr>
        <w:t xml:space="preserve">edlen </w:t>
      </w:r>
      <w:r>
        <w:rPr>
          <w:noProof/>
        </w:rPr>
        <w:t>Materialien samt jeder einzelnen Naht auf einwandfreie Verarbeitung und erstklassigen Zustand.</w:t>
      </w:r>
      <w:r w:rsidR="007E57E6">
        <w:rPr>
          <w:noProof/>
        </w:rPr>
        <w:t xml:space="preserve"> </w:t>
      </w:r>
    </w:p>
    <w:p w14:paraId="4F76CC8E" w14:textId="77777777" w:rsidR="00B52291" w:rsidRDefault="00B52291" w:rsidP="006C0454">
      <w:pPr>
        <w:pStyle w:val="03Lauftext"/>
      </w:pPr>
    </w:p>
    <w:p w14:paraId="1B9252B5" w14:textId="539C617E" w:rsidR="00D25288" w:rsidRDefault="0026661B" w:rsidP="00172B2B">
      <w:pPr>
        <w:pStyle w:val="03Lauftext"/>
      </w:pPr>
      <w:r>
        <w:t>„</w:t>
      </w:r>
      <w:r w:rsidR="0024043A">
        <w:t>Das Ford Vignale-Design vereint ein hohes Maß an Wertigkeit mit Premium-Sportlichkeit“, betont Joel Pia</w:t>
      </w:r>
      <w:r w:rsidR="00C2196B">
        <w:t>s</w:t>
      </w:r>
      <w:r w:rsidR="0024043A">
        <w:t>kowski, Design-Direktor von Ford</w:t>
      </w:r>
      <w:r w:rsidR="00E87528">
        <w:t xml:space="preserve"> of Europe</w:t>
      </w:r>
      <w:r w:rsidR="0024043A">
        <w:t xml:space="preserve">. </w:t>
      </w:r>
      <w:r w:rsidR="00F634C1">
        <w:t>„Unsere</w:t>
      </w:r>
      <w:r w:rsidR="00892E59">
        <w:t>n</w:t>
      </w:r>
      <w:r w:rsidR="00F634C1">
        <w:t xml:space="preserve"> Kunden </w:t>
      </w:r>
      <w:r w:rsidR="00892E59">
        <w:t xml:space="preserve">bietet Ford Vignale eine individuelle und luxuriöse Möglichkeit, ihren </w:t>
      </w:r>
      <w:r w:rsidR="00E87528">
        <w:t xml:space="preserve">persönlichen </w:t>
      </w:r>
      <w:r w:rsidR="00892E59">
        <w:t>Stil auszudrücken.“</w:t>
      </w:r>
    </w:p>
    <w:p w14:paraId="3154FAB6" w14:textId="77777777" w:rsidR="005D507D" w:rsidRDefault="005D507D" w:rsidP="00172B2B">
      <w:pPr>
        <w:pStyle w:val="03Lauftext"/>
      </w:pPr>
    </w:p>
    <w:p w14:paraId="24C763E3" w14:textId="50A52D2E" w:rsidR="005D507D" w:rsidRDefault="005D507D" w:rsidP="005D507D">
      <w:pPr>
        <w:pStyle w:val="04Zwischentitel"/>
        <w:keepNext/>
      </w:pPr>
      <w:r>
        <w:t>Stichwort</w:t>
      </w:r>
      <w:r w:rsidRPr="007B14EF">
        <w:t xml:space="preserve"> </w:t>
      </w:r>
      <w:r>
        <w:t>Ford Fiesta</w:t>
      </w:r>
      <w:r w:rsidRPr="007B14EF">
        <w:t xml:space="preserve"> Vignale</w:t>
      </w:r>
      <w:r w:rsidR="00D17554">
        <w:t>: K</w:t>
      </w:r>
      <w:r>
        <w:t>leiner Kölner mit großem Luxus</w:t>
      </w:r>
    </w:p>
    <w:p w14:paraId="104FD216" w14:textId="71AF8A84" w:rsidR="005D507D" w:rsidRDefault="005D507D" w:rsidP="005D507D">
      <w:pPr>
        <w:pStyle w:val="03Lauftext"/>
      </w:pPr>
      <w:r>
        <w:t xml:space="preserve">Optische Erkennungsmerkmale des Ford Fiesta Vignale sind unter anderem der Kühlergrill in speziellem Design mit Chrom-Umrandung, </w:t>
      </w:r>
      <w:r w:rsidRPr="00D70CD8">
        <w:t>Chrom-Dekor-Elemente unterhalb der Seitenscheiben, am Heckdiffusor und im Stoßfänger vorn</w:t>
      </w:r>
      <w:r>
        <w:t xml:space="preserve">, in Wagenfarbe lackierte sowie elektrisch einstell-, beheiz- und anklappbare Außenspiegel und Scheinwerfer im Projektionslinsen-Design inklusive LED-Tagfahrlicht und LED-Rückleuchten. </w:t>
      </w:r>
      <w:r w:rsidRPr="00D70CD8">
        <w:t xml:space="preserve">Zu den </w:t>
      </w:r>
      <w:r>
        <w:t xml:space="preserve">weiteren </w:t>
      </w:r>
      <w:r w:rsidRPr="00D70CD8">
        <w:t>Highlights der Außenausstattung gehören 17 Zoll-L</w:t>
      </w:r>
      <w:r>
        <w:t xml:space="preserve">eichtmetallräder in speziellem </w:t>
      </w:r>
      <w:r w:rsidRPr="00D70CD8">
        <w:t>Vignale-Design</w:t>
      </w:r>
      <w:r>
        <w:t>,</w:t>
      </w:r>
      <w:r w:rsidRPr="00D70CD8">
        <w:t xml:space="preserve"> auf Wunsch sind </w:t>
      </w:r>
      <w:r>
        <w:t xml:space="preserve">18-Zöller erhältlich. </w:t>
      </w:r>
    </w:p>
    <w:p w14:paraId="613B4891" w14:textId="77777777" w:rsidR="005D507D" w:rsidRDefault="005D507D" w:rsidP="005D507D">
      <w:pPr>
        <w:pStyle w:val="03Lauftext"/>
        <w:rPr>
          <w:b/>
        </w:rPr>
      </w:pPr>
    </w:p>
    <w:p w14:paraId="3A5BD3D1" w14:textId="77777777" w:rsidR="005D507D" w:rsidRDefault="005D507D" w:rsidP="005D507D">
      <w:pPr>
        <w:pStyle w:val="03Lauftext"/>
      </w:pPr>
      <w:r w:rsidRPr="00D70CD8">
        <w:t xml:space="preserve">Im Innenraum beeindrucken unter anderem die hochwertige Leder-Stoff-Polsterung, das Lederlenkrad, die Teppichfußmatten vorn und hinten im Premium-Design, die Klimaanlage mit automatischer Temperaturkontrolle sowie das serienmäßige </w:t>
      </w:r>
      <w:r>
        <w:t xml:space="preserve">Ford Navigationssystem inklusive Ford SYNC 3 </w:t>
      </w:r>
      <w:r w:rsidRPr="00D70CD8">
        <w:t>mit AppLink und 8-Zoll-Touchscreen.</w:t>
      </w:r>
      <w:r>
        <w:t xml:space="preserve"> Zahlreiche </w:t>
      </w:r>
      <w:r w:rsidRPr="00D70CD8">
        <w:t>serienmäßige Technologie-Highlights</w:t>
      </w:r>
      <w:r>
        <w:t xml:space="preserve"> machen </w:t>
      </w:r>
      <w:r w:rsidRPr="00D70CD8">
        <w:t xml:space="preserve">das Fahren </w:t>
      </w:r>
      <w:r>
        <w:t xml:space="preserve">im Fiesta Vignale noch </w:t>
      </w:r>
      <w:r w:rsidRPr="00D70CD8">
        <w:t>angenehmer und sicherer</w:t>
      </w:r>
      <w:r>
        <w:t>. Hierzu zählen</w:t>
      </w:r>
      <w:r w:rsidRPr="00D70CD8">
        <w:t xml:space="preserve"> der Fernlicht-Assistent, das Verkehrsschild-Erkennungssystem, der Müdigkeitswarner </w:t>
      </w:r>
      <w:r>
        <w:t>sowie</w:t>
      </w:r>
      <w:r w:rsidRPr="00D70CD8">
        <w:t xml:space="preserve"> das Park-Pilot-System hinten.</w:t>
      </w:r>
      <w:r>
        <w:t xml:space="preserve"> </w:t>
      </w:r>
    </w:p>
    <w:p w14:paraId="6FD9DD67" w14:textId="77777777" w:rsidR="005D507D" w:rsidRDefault="005D507D" w:rsidP="005D507D">
      <w:pPr>
        <w:pStyle w:val="03Lauftext"/>
        <w:rPr>
          <w:b/>
        </w:rPr>
      </w:pPr>
    </w:p>
    <w:p w14:paraId="140FA884" w14:textId="77777777" w:rsidR="005D507D" w:rsidRDefault="005D507D" w:rsidP="005D507D">
      <w:pPr>
        <w:pStyle w:val="03Lauftext"/>
        <w:rPr>
          <w:b/>
        </w:rPr>
      </w:pPr>
      <w:r>
        <w:lastRenderedPageBreak/>
        <w:t>Der Ford Fiesta Vignale ist zu Preisen ab 21.550 Euro bestellbar. Zur Wahl stehen drei EcoBoost-Turbobenziner mit einem Liter Hubraum, die 74 kW (100 PS)*, 92 kW (125 PS)* und 103 kW (140 PS)* mobilisieren. Auf Dieselseite bietet Ford den Fiesta Vignale in Verbindung mit dem wahlweise 63 kW (85 PS)* oder 88 kW (120 PS)* starken 1,5 TDCi an.</w:t>
      </w:r>
    </w:p>
    <w:p w14:paraId="0BDD292F" w14:textId="77777777" w:rsidR="00575747" w:rsidRDefault="00575747" w:rsidP="00172B2B">
      <w:pPr>
        <w:pStyle w:val="03Lauftext"/>
      </w:pPr>
    </w:p>
    <w:p w14:paraId="24BAF13D" w14:textId="3713764B" w:rsidR="001F2E9A" w:rsidRPr="007B14EF" w:rsidRDefault="001F2E9A" w:rsidP="001F2E9A">
      <w:pPr>
        <w:pStyle w:val="04Zwischentitel"/>
        <w:keepNext/>
      </w:pPr>
      <w:r>
        <w:t>Stichwort</w:t>
      </w:r>
      <w:r w:rsidRPr="007B14EF">
        <w:t xml:space="preserve"> </w:t>
      </w:r>
      <w:r>
        <w:t>Ford Focus</w:t>
      </w:r>
      <w:r w:rsidRPr="007B14EF">
        <w:t xml:space="preserve"> Vignale</w:t>
      </w:r>
      <w:r>
        <w:t xml:space="preserve">: </w:t>
      </w:r>
      <w:r w:rsidR="00D17554">
        <w:t>D</w:t>
      </w:r>
      <w:r w:rsidR="005D507D">
        <w:t>as vorerst jüngste Mitglied der Vignale-Familie</w:t>
      </w:r>
    </w:p>
    <w:p w14:paraId="32C58561" w14:textId="56B46C2B" w:rsidR="001F2E9A" w:rsidRDefault="005D507D" w:rsidP="001F2E9A">
      <w:pPr>
        <w:pStyle w:val="03Lauftext"/>
      </w:pPr>
      <w:r>
        <w:t>Der Ford Focus Vignale ist das vorerst jüngste Mitglied der Vignale-Familie</w:t>
      </w:r>
      <w:r w:rsidR="001F2E9A">
        <w:t xml:space="preserve">. Die besonders hochwertige und umfangreich ausgestattete Edelvariante basiert auf der Ausstattungslinie Titanium, umfasst darüber hinaus aber </w:t>
      </w:r>
      <w:r w:rsidR="00E87528">
        <w:t xml:space="preserve">serienmäßig </w:t>
      </w:r>
      <w:r w:rsidR="001F2E9A">
        <w:t xml:space="preserve">ein Head-up-Display, den </w:t>
      </w:r>
      <w:r w:rsidR="00E87528">
        <w:t xml:space="preserve">aktiven </w:t>
      </w:r>
      <w:r w:rsidR="001F2E9A" w:rsidRPr="009460C6">
        <w:t>Park-Assistent</w:t>
      </w:r>
      <w:r w:rsidR="001F2E9A">
        <w:t>en</w:t>
      </w:r>
      <w:r w:rsidR="001F2E9A" w:rsidRPr="009460C6">
        <w:t xml:space="preserve"> mit Ein- und Ausparkfunktion (Active Park Assist)</w:t>
      </w:r>
      <w:r w:rsidR="001F2E9A">
        <w:t xml:space="preserve"> sowie LED-Nebelscheinwerfer inklusive statischem Abbiegelicht. Zu den äußeren Erkennungsmerkmalen des Ford Focus Vignale zählen die exklusiven 17-Zoll-Leichtmetallräder im 20-Speichen-Design mit Luster-Nickel-Premiumlackierung sowie in Wagenfarbe lackierte Seitenschweller mit Chrom-Dekor-Elementen im unteren Bereich der Seitentüren. Im Innenraum verwöhnt der Focus Vignale mit seiner Premium-Lederpolsterung, auch die Mittelarmlehne und die </w:t>
      </w:r>
      <w:r>
        <w:t xml:space="preserve">Armauflage in den Seitentüren </w:t>
      </w:r>
      <w:r w:rsidR="001F2E9A">
        <w:t>erhalten einen Lederbezug. Der Fahrersitz ist achtfach elektrisch einstell- und ebenso wie der Beifahrersitz individuell und variabel beheizbar. Spezielle Einstiegszierleisten vorne sowie Premium-Teppichfußmatten vorne und hinten weisen auf den exklusiven Charakter des Focus Vignale hin. Zu den zahlreichen praktischen Details zählt die serienmäßige Durchladefunktion für Skier an der Rücksitzlehne.</w:t>
      </w:r>
      <w:r>
        <w:t xml:space="preserve"> Der Ford Focus Vignale kostet ab 28.800 Euro.</w:t>
      </w:r>
    </w:p>
    <w:p w14:paraId="5E9ABA5F" w14:textId="77777777" w:rsidR="001F2E9A" w:rsidRDefault="001F2E9A" w:rsidP="001F2E9A">
      <w:pPr>
        <w:pStyle w:val="03Lauftext"/>
        <w:rPr>
          <w:noProof/>
        </w:rPr>
      </w:pPr>
    </w:p>
    <w:p w14:paraId="1A58207E" w14:textId="2A6CB803" w:rsidR="00BE08E6" w:rsidRDefault="006E73FE" w:rsidP="00BE08E6">
      <w:pPr>
        <w:pStyle w:val="04Zwischentitel"/>
      </w:pPr>
      <w:r>
        <w:t xml:space="preserve">Stichwort </w:t>
      </w:r>
      <w:r w:rsidR="00BE08E6">
        <w:t xml:space="preserve">Ford Kuga Vignale: </w:t>
      </w:r>
      <w:r w:rsidR="00D17554">
        <w:t>D</w:t>
      </w:r>
      <w:r w:rsidR="00BE08E6">
        <w:t xml:space="preserve">ie </w:t>
      </w:r>
      <w:r w:rsidR="007E57E6">
        <w:t xml:space="preserve">feine </w:t>
      </w:r>
      <w:r w:rsidR="00BE08E6">
        <w:t xml:space="preserve">Zukunft des luxuriösen </w:t>
      </w:r>
      <w:r w:rsidR="007E57E6">
        <w:t>Kompakt-</w:t>
      </w:r>
      <w:r w:rsidR="00BE08E6">
        <w:t>SUV</w:t>
      </w:r>
    </w:p>
    <w:p w14:paraId="5FE5A665" w14:textId="77777777" w:rsidR="001B2073" w:rsidRDefault="001B2073" w:rsidP="001B2073">
      <w:pPr>
        <w:pStyle w:val="03Lauftext"/>
      </w:pPr>
      <w:r>
        <w:t xml:space="preserve">Exklusive Akzente setzt der Ford Kuga in der Top-Ausstattungslinie </w:t>
      </w:r>
      <w:r w:rsidRPr="001B2073">
        <w:t>Vignale</w:t>
      </w:r>
      <w:r>
        <w:t>, die ab 35.900 Euro bestellbar ist. Optische Erkennungsmerkmale sind die 18-Zoll-Leichtmetallräder im exklusiven 10-Speichen-Design, in Wagenfarbe lackierte Stoßfänger mit Unterfahrschutz vorne und Chrom-Dekor-Zierleiste hinten sowie der in Wabenoptik ausgeführte obere Teil des Kühlergrills mit Chrom-Dekor-Umrandung. Das spezielle Vignale Body Styling-Kit umfasst darüber hinaus in Wagenfarbe lackierte Seitenschweller und Radhausverkleidungen. Zum Serienumfang zählen ferner die elektrisch anklappbaren Außenspiegel mit Umfeld-Beleuchtung und Memory-Funktion. Die auf Wunsch erhältliche spezielle Metallic-Lackierung Milano Grigio sorgt mit leicht rosa schimmernden Metallic-Tönen für Glanzmomente.</w:t>
      </w:r>
    </w:p>
    <w:p w14:paraId="082D6150" w14:textId="77777777" w:rsidR="001B2073" w:rsidRDefault="001B2073" w:rsidP="001B2073">
      <w:pPr>
        <w:pStyle w:val="03Lauftext"/>
      </w:pPr>
    </w:p>
    <w:p w14:paraId="4FFAEDC3" w14:textId="27DC2695" w:rsidR="001B2073" w:rsidRDefault="001B2073" w:rsidP="001B2073">
      <w:pPr>
        <w:pStyle w:val="03Lauftext"/>
      </w:pPr>
      <w:r>
        <w:t xml:space="preserve">Der Premium-Charakter des Ford Kuga Vignale setzt sich auch im Interieur fort. Zur Serienausstattung zählen neben der exklusiven Lederausstattung mit wabenförmig abgesteppten Sitzpolstern und Lederlenkrad auch individuell und variabel beheizbare Sportsitze vorne, der zehnfach elektrisch einstellbare Fahrersitz mit Memory-Funktion, 2-Zonen-Klimaautomatik, Ambiente-Beleuchtung mit Multicolor-LEDs sowie Einstiegszierleisten mit „Vignale“-Schriftzug vorne. Ab Werk punktet der Kuga Vignale mit zahlreichen weiteren Highlights wie zum Beispiel dem Ford Navigationssystem inklusive SYNC 3 mit AppLink und 8-Zoll-Touchscreen, multifunktionalen Xenon-Scheinwerfern mit dynamischem Kurvenlicht, Park-Assistent mit Ein- und Ausparkfunktion (Active Park Assist), Geschwindigkeitsregelanlage mit Geschwindigkeitsbegrenzer, Ford MyKey-Schlüsselsystem sowie Park-Pilot-System vorne und hinten. </w:t>
      </w:r>
    </w:p>
    <w:p w14:paraId="6880386A" w14:textId="77777777" w:rsidR="001B2073" w:rsidRDefault="001B2073" w:rsidP="001B2073">
      <w:pPr>
        <w:pStyle w:val="03Lauftext"/>
      </w:pPr>
    </w:p>
    <w:p w14:paraId="7352576D" w14:textId="5704EE69" w:rsidR="007E57E6" w:rsidRDefault="007E57E6" w:rsidP="007E57E6">
      <w:pPr>
        <w:pStyle w:val="03Lauftext"/>
        <w:rPr>
          <w:noProof/>
        </w:rPr>
      </w:pPr>
      <w:r>
        <w:rPr>
          <w:noProof/>
        </w:rPr>
        <w:t>Angetrieben wird der Ford Kuga Vignale von modernen, leistungsstarken und effizienten Motoren. Den Einstieg bildet der 1,5 Liter große EcoBoost-Benzinmotor mit 110 kW (150 PS)</w:t>
      </w:r>
      <w:r w:rsidR="008F6D11">
        <w:t>*</w:t>
      </w:r>
      <w:r>
        <w:rPr>
          <w:noProof/>
        </w:rPr>
        <w:t xml:space="preserve"> und </w:t>
      </w:r>
      <w:r w:rsidR="002F6399">
        <w:rPr>
          <w:noProof/>
        </w:rPr>
        <w:t>6-Gang-S</w:t>
      </w:r>
      <w:r>
        <w:rPr>
          <w:noProof/>
        </w:rPr>
        <w:t xml:space="preserve">chaltung. Die </w:t>
      </w:r>
      <w:r w:rsidR="003061E0">
        <w:rPr>
          <w:noProof/>
        </w:rPr>
        <w:t xml:space="preserve">129 </w:t>
      </w:r>
      <w:r>
        <w:rPr>
          <w:noProof/>
        </w:rPr>
        <w:t>kW (</w:t>
      </w:r>
      <w:r w:rsidR="003061E0">
        <w:rPr>
          <w:noProof/>
        </w:rPr>
        <w:t xml:space="preserve">176 </w:t>
      </w:r>
      <w:r>
        <w:rPr>
          <w:noProof/>
        </w:rPr>
        <w:t>PS</w:t>
      </w:r>
      <w:r w:rsidR="00CB265F">
        <w:rPr>
          <w:noProof/>
        </w:rPr>
        <w:t xml:space="preserve">) starke </w:t>
      </w:r>
      <w:r>
        <w:rPr>
          <w:noProof/>
        </w:rPr>
        <w:t>Variante</w:t>
      </w:r>
      <w:r w:rsidR="008F6D11">
        <w:t>*</w:t>
      </w:r>
      <w:r>
        <w:rPr>
          <w:noProof/>
        </w:rPr>
        <w:t xml:space="preserve"> verfügt standardmäßig über </w:t>
      </w:r>
      <w:r w:rsidR="00CB265F" w:rsidRPr="00DB11BD">
        <w:t>die Ford PowerShift-Automatik mit Doppelkupplungstechnologie</w:t>
      </w:r>
      <w:r>
        <w:rPr>
          <w:noProof/>
        </w:rPr>
        <w:t xml:space="preserve"> sowie den neuen intelligenten </w:t>
      </w:r>
      <w:r w:rsidRPr="00F76BFA">
        <w:rPr>
          <w:noProof/>
        </w:rPr>
        <w:t xml:space="preserve">Allradantrieb. </w:t>
      </w:r>
      <w:r w:rsidR="003D0757" w:rsidRPr="00F76BFA">
        <w:t xml:space="preserve">Hinzu kommen </w:t>
      </w:r>
      <w:r w:rsidR="003D0757" w:rsidRPr="003D0757">
        <w:t>zwei Diesel</w:t>
      </w:r>
      <w:r w:rsidR="00AB43BA">
        <w:t>-M</w:t>
      </w:r>
      <w:r w:rsidR="003D0757" w:rsidRPr="003D0757">
        <w:t xml:space="preserve">otorisierungen: </w:t>
      </w:r>
      <w:r>
        <w:rPr>
          <w:noProof/>
        </w:rPr>
        <w:t xml:space="preserve">Beim </w:t>
      </w:r>
      <w:r w:rsidR="003D0757" w:rsidRPr="003D0757">
        <w:rPr>
          <w:noProof/>
        </w:rPr>
        <w:t>2,0-Liter-</w:t>
      </w:r>
      <w:r>
        <w:rPr>
          <w:noProof/>
        </w:rPr>
        <w:t>TDCi mit 110 kW (150 PS)</w:t>
      </w:r>
      <w:r w:rsidR="008F6D11">
        <w:t>*</w:t>
      </w:r>
      <w:r>
        <w:rPr>
          <w:noProof/>
        </w:rPr>
        <w:t xml:space="preserve"> und manuellem </w:t>
      </w:r>
      <w:r w:rsidR="002F6399">
        <w:rPr>
          <w:noProof/>
        </w:rPr>
        <w:t>6-Gang-G</w:t>
      </w:r>
      <w:r>
        <w:rPr>
          <w:noProof/>
        </w:rPr>
        <w:t>etriebe können die Kunden zwischen Frontantrieb und dem intelligenten Allradantrieb iAWD wählen. In Kombination mit der Ford Powershift-Automatik ist das intelligente Allradsystem serienmäßig an Bord. Der 132 kW (180 PS)</w:t>
      </w:r>
      <w:r w:rsidR="008F6D11">
        <w:t>*</w:t>
      </w:r>
      <w:r>
        <w:rPr>
          <w:noProof/>
        </w:rPr>
        <w:t xml:space="preserve"> starke Turbodiesel besitzt Allradtechnik ab Werk und steht ebenfalls mit Schalt- oder Automatikgetriebe zur Verfügung. </w:t>
      </w:r>
    </w:p>
    <w:p w14:paraId="38F0D886" w14:textId="77777777" w:rsidR="007E57E6" w:rsidRDefault="007E57E6" w:rsidP="007E57E6">
      <w:pPr>
        <w:pStyle w:val="03Lauftext"/>
        <w:rPr>
          <w:noProof/>
        </w:rPr>
      </w:pPr>
    </w:p>
    <w:p w14:paraId="0AAF6420" w14:textId="7AAC7D4E" w:rsidR="00363CDA" w:rsidRPr="000339D3" w:rsidRDefault="00363CDA" w:rsidP="00363CDA">
      <w:pPr>
        <w:pStyle w:val="04Zwischentitel"/>
        <w:keepNext/>
        <w:rPr>
          <w:lang w:val="en-US"/>
        </w:rPr>
      </w:pPr>
      <w:r w:rsidRPr="000339D3">
        <w:rPr>
          <w:lang w:val="en-US"/>
        </w:rPr>
        <w:t>Stichwort Ford Mondeo Vignale: Luxus</w:t>
      </w:r>
      <w:r w:rsidR="000339D3" w:rsidRPr="000339D3">
        <w:rPr>
          <w:lang w:val="en-US"/>
        </w:rPr>
        <w:t xml:space="preserve"> pur</w:t>
      </w:r>
    </w:p>
    <w:p w14:paraId="05A0D221" w14:textId="5849977C" w:rsidR="00363CDA" w:rsidRDefault="00363CDA" w:rsidP="002F6399">
      <w:pPr>
        <w:pStyle w:val="03Lauftext"/>
      </w:pPr>
      <w:r>
        <w:t>Nach der</w:t>
      </w:r>
      <w:r w:rsidRPr="007B14EF">
        <w:t xml:space="preserve"> </w:t>
      </w:r>
      <w:r>
        <w:t>Kombi</w:t>
      </w:r>
      <w:r w:rsidR="00AB43BA">
        <w:t>-V</w:t>
      </w:r>
      <w:r>
        <w:t xml:space="preserve">ersion Turnier und der viertürigen </w:t>
      </w:r>
      <w:r w:rsidR="0061681D">
        <w:t>Hybrid-</w:t>
      </w:r>
      <w:r>
        <w:t>Limousine bietet Ford die edle Vignale-Top</w:t>
      </w:r>
      <w:r w:rsidR="00D17554">
        <w:t>a</w:t>
      </w:r>
      <w:r>
        <w:t xml:space="preserve">usstattung für den Mondeo auch </w:t>
      </w:r>
      <w:r w:rsidR="00D27DB0">
        <w:t xml:space="preserve">in Verbindung </w:t>
      </w:r>
      <w:r>
        <w:t>mit der fünftürigen Karosserievariante an. Für alle drei Versione</w:t>
      </w:r>
      <w:r w:rsidRPr="007B14EF">
        <w:t>n gilt gleichermaßen: Sie überzeugen durch ein Höchstmaß an Ver</w:t>
      </w:r>
      <w:r>
        <w:t>arbeitungsqualität und Komfort</w:t>
      </w:r>
      <w:r w:rsidR="00AB43BA">
        <w:t>-A</w:t>
      </w:r>
      <w:r w:rsidRPr="007B14EF">
        <w:t>nmutung. Einzigartige Design-, Material- und Ausstattungs</w:t>
      </w:r>
      <w:r>
        <w:t>details</w:t>
      </w:r>
      <w:r w:rsidRPr="007B14EF">
        <w:t xml:space="preserve"> wie das </w:t>
      </w:r>
      <w:r>
        <w:t>im Wabenmuster</w:t>
      </w:r>
      <w:r w:rsidRPr="007B14EF">
        <w:t xml:space="preserve"> gesteppte Lederinterieur und die speziell entworfenen Leichtmetallräder heben ihn schon auf den ersten Blick aus der Masse heraus. Hinzu kommen innovative Lösungen: </w:t>
      </w:r>
      <w:r w:rsidR="00054C17">
        <w:t>A</w:t>
      </w:r>
      <w:r w:rsidRPr="007B14EF">
        <w:t>lle Mondeo Vignale</w:t>
      </w:r>
      <w:r w:rsidR="0061681D">
        <w:t xml:space="preserve"> </w:t>
      </w:r>
      <w:r w:rsidR="00A12BCC">
        <w:t xml:space="preserve">sowie der Mondeo Hybrid </w:t>
      </w:r>
      <w:r w:rsidR="00054C17">
        <w:t>verfügen über die aktive Geräuschkompensation (Active Noise Control)</w:t>
      </w:r>
      <w:r>
        <w:t xml:space="preserve">, </w:t>
      </w:r>
      <w:r w:rsidR="00054C17">
        <w:t>die</w:t>
      </w:r>
      <w:r w:rsidR="00054C17" w:rsidRPr="007B14EF">
        <w:t xml:space="preserve"> </w:t>
      </w:r>
      <w:r w:rsidRPr="007B14EF">
        <w:t>für ein deutliches Plus an Ruhe im Innenraum</w:t>
      </w:r>
      <w:r>
        <w:t xml:space="preserve"> sorgt</w:t>
      </w:r>
      <w:r w:rsidRPr="007B14EF">
        <w:t>.</w:t>
      </w:r>
      <w:r w:rsidR="00054C17">
        <w:t xml:space="preserve"> Mehrere</w:t>
      </w:r>
      <w:r w:rsidR="00054C17" w:rsidRPr="00054C17">
        <w:t xml:space="preserve"> strategisch im Dachhimmel verteilte Mikrofone zeichnen Lärmfrequenzen auf und neutralisieren sie, für die Insassen nicht wahrnehmbar, über das bordeigene Audiosystem durch gegenläufige Schallwellen</w:t>
      </w:r>
      <w:r w:rsidRPr="007B14EF">
        <w:t xml:space="preserve"> </w:t>
      </w:r>
    </w:p>
    <w:p w14:paraId="05A9FFCD" w14:textId="46A9AECD" w:rsidR="00363CDA" w:rsidRDefault="00363CDA" w:rsidP="00363CDA">
      <w:pPr>
        <w:pStyle w:val="03Lauftext"/>
      </w:pPr>
    </w:p>
    <w:p w14:paraId="21C3645A" w14:textId="77777777" w:rsidR="00AB43BA" w:rsidRDefault="00363CDA" w:rsidP="00363CDA">
      <w:pPr>
        <w:pStyle w:val="03Lauftext"/>
      </w:pPr>
      <w:r>
        <w:t>Die äußerst umfangreiche Serienausstattung lässt kaum noch Wünsche offen. Sie beinhaltet edle Chrom-Applikationen für die Einfassungen der Seitenscheiben und die Nebelscheinwerfer</w:t>
      </w:r>
      <w:r w:rsidR="00E6460F">
        <w:t>,</w:t>
      </w:r>
      <w:r>
        <w:t xml:space="preserve"> die vorderen Einstiegs</w:t>
      </w:r>
      <w:r w:rsidR="00E6460F">
        <w:t>zier</w:t>
      </w:r>
      <w:r>
        <w:t xml:space="preserve">leisten </w:t>
      </w:r>
      <w:r w:rsidR="00E6460F">
        <w:t xml:space="preserve">im Vignale-Design </w:t>
      </w:r>
      <w:r>
        <w:t>und einen Kühlergrill in Wabenoptik</w:t>
      </w:r>
      <w:r w:rsidR="00E6460F">
        <w:t xml:space="preserve"> mit Chrom-Dekor-Umrandung</w:t>
      </w:r>
      <w:r>
        <w:t xml:space="preserve">. Die elektrisch einstell-, beheiz- und anklappbaren Außenspiegel werden ebenso in Metallic-Wagenfarbe lackiert wie Stoßfänger und Seitenschweller. Für </w:t>
      </w:r>
      <w:r w:rsidR="006364C1">
        <w:t xml:space="preserve">bestmögliche </w:t>
      </w:r>
      <w:r>
        <w:t>Sicht sorgen der Fernlicht-Assistent</w:t>
      </w:r>
      <w:r w:rsidR="00103DC4">
        <w:t xml:space="preserve"> und </w:t>
      </w:r>
      <w:r>
        <w:t>der Scheinwerfer-Assistent mit Tag/Nacht-Sensor. Hinzu kommen der Fahrspur- und der Fahrspurhalte-Assistent, der Berganfahr- und Sicherheits-Bremsassistent sowie das Verkehrsschild-Erkennungs</w:t>
      </w:r>
      <w:r w:rsidR="00E86EC5">
        <w:t>system</w:t>
      </w:r>
      <w:r>
        <w:t xml:space="preserve"> und </w:t>
      </w:r>
      <w:r w:rsidR="00E86EC5">
        <w:t xml:space="preserve">der </w:t>
      </w:r>
      <w:r w:rsidR="00E86EC5" w:rsidRPr="00E86EC5">
        <w:t>Park-Assistent mit Ein- und Ausparkfunktion (Active Park Assist) inklusive Park-Pilot-System vorne und hinten</w:t>
      </w:r>
      <w:r w:rsidR="002F6399">
        <w:t xml:space="preserve"> – </w:t>
      </w:r>
      <w:r>
        <w:t xml:space="preserve">letzteres wird von der Rückfahrkamera zusätzlich unterstützt. Passive Sicherheit bieten insgesamt sieben Airbags, auch eine 2-Zonen-Klimaautomatik ist neben vielen anderen Ausstattungsumfängen serienmäßig an Bord. </w:t>
      </w:r>
    </w:p>
    <w:p w14:paraId="596942CB" w14:textId="77777777" w:rsidR="00AB43BA" w:rsidRDefault="00AB43BA" w:rsidP="00363CDA">
      <w:pPr>
        <w:pStyle w:val="03Lauftext"/>
      </w:pPr>
    </w:p>
    <w:p w14:paraId="65C71DB5" w14:textId="6900B9CE" w:rsidR="00363CDA" w:rsidRPr="007B14EF" w:rsidRDefault="00363CDA" w:rsidP="00363CDA">
      <w:pPr>
        <w:pStyle w:val="03Lauftext"/>
      </w:pPr>
      <w:r>
        <w:t xml:space="preserve">Die Vignale-Preisliste des Ford Mondeo beginnt bei </w:t>
      </w:r>
      <w:r w:rsidR="00AF4616">
        <w:t>41</w:t>
      </w:r>
      <w:r>
        <w:t>.</w:t>
      </w:r>
      <w:r w:rsidR="00AF4616">
        <w:t xml:space="preserve">550 </w:t>
      </w:r>
      <w:r>
        <w:t xml:space="preserve">Euro. Als Motorisierungen stehen die TDCi-Turbodiesel </w:t>
      </w:r>
      <w:r w:rsidR="008F6D11">
        <w:t xml:space="preserve">mit </w:t>
      </w:r>
      <w:r w:rsidR="00103DC4">
        <w:t>110 kW (150 PS</w:t>
      </w:r>
      <w:r w:rsidR="00AF4616">
        <w:t xml:space="preserve">)* und </w:t>
      </w:r>
      <w:r>
        <w:t>132 kW (180 PS)</w:t>
      </w:r>
      <w:r w:rsidR="008F6D11">
        <w:t>*</w:t>
      </w:r>
      <w:r w:rsidR="00AF4616">
        <w:t xml:space="preserve"> </w:t>
      </w:r>
      <w:r>
        <w:t>zur Wahl. Hinzu kommt d</w:t>
      </w:r>
      <w:r w:rsidR="00AB43BA">
        <w:t>ie</w:t>
      </w:r>
      <w:r>
        <w:t xml:space="preserve"> Mondeo Hybrid</w:t>
      </w:r>
      <w:r w:rsidR="00AB43BA">
        <w:t>-Limousine</w:t>
      </w:r>
      <w:r>
        <w:t xml:space="preserve"> mit einer Systemleistung von 1</w:t>
      </w:r>
      <w:r w:rsidR="00AB43BA">
        <w:t>38</w:t>
      </w:r>
      <w:r>
        <w:t xml:space="preserve"> kW (187 PS)</w:t>
      </w:r>
      <w:r w:rsidR="008F6D11">
        <w:t>*</w:t>
      </w:r>
      <w:r>
        <w:t>.</w:t>
      </w:r>
    </w:p>
    <w:p w14:paraId="22CB9879" w14:textId="77777777" w:rsidR="007E57E6" w:rsidRDefault="007E57E6" w:rsidP="007E57E6">
      <w:pPr>
        <w:pStyle w:val="03Lauftext"/>
        <w:rPr>
          <w:noProof/>
        </w:rPr>
      </w:pPr>
    </w:p>
    <w:p w14:paraId="77A52D20" w14:textId="1A4546F7" w:rsidR="00363CDA" w:rsidRPr="007B14EF" w:rsidRDefault="00363CDA" w:rsidP="00363CDA">
      <w:pPr>
        <w:pStyle w:val="04Zwischentitel"/>
        <w:keepNext/>
      </w:pPr>
      <w:r>
        <w:t>Stichwort</w:t>
      </w:r>
      <w:r w:rsidRPr="007B14EF">
        <w:t xml:space="preserve"> </w:t>
      </w:r>
      <w:r>
        <w:t>Ford S-MAX</w:t>
      </w:r>
      <w:r w:rsidRPr="007B14EF">
        <w:t xml:space="preserve"> Vignale</w:t>
      </w:r>
      <w:r>
        <w:t xml:space="preserve">: </w:t>
      </w:r>
      <w:r w:rsidR="000558FA">
        <w:t>Sport-Van</w:t>
      </w:r>
      <w:r w:rsidR="00A105AC">
        <w:t xml:space="preserve"> mit hohem Wohlfühlfaktor</w:t>
      </w:r>
    </w:p>
    <w:p w14:paraId="16C1164B" w14:textId="6C821D52" w:rsidR="00A12BCC" w:rsidRDefault="00363CDA" w:rsidP="007E57E6">
      <w:pPr>
        <w:pStyle w:val="03Lauftext"/>
        <w:rPr>
          <w:noProof/>
        </w:rPr>
      </w:pPr>
      <w:r>
        <w:rPr>
          <w:noProof/>
        </w:rPr>
        <w:t xml:space="preserve">Auch den dynamischen S-MAX bietet Ford in der </w:t>
      </w:r>
      <w:r w:rsidR="009E1FB6">
        <w:rPr>
          <w:noProof/>
        </w:rPr>
        <w:t xml:space="preserve">hochwertigen </w:t>
      </w:r>
      <w:r>
        <w:rPr>
          <w:noProof/>
        </w:rPr>
        <w:t>First-Class-Ausstattungslinie Vignale an. Zu den serienmäßigen Besonderheiten des Top</w:t>
      </w:r>
      <w:r w:rsidR="00AB43BA">
        <w:rPr>
          <w:noProof/>
        </w:rPr>
        <w:t>-M</w:t>
      </w:r>
      <w:r>
        <w:rPr>
          <w:noProof/>
        </w:rPr>
        <w:t>odells zählen außergewöhnliche Luxusdetails wie etwa die ebenso exklusive wie hochwertige Lederausstattung in gestepptem Wabenmuster. A</w:t>
      </w:r>
      <w:r w:rsidR="008F6D11">
        <w:rPr>
          <w:noProof/>
        </w:rPr>
        <w:t>uch A</w:t>
      </w:r>
      <w:r>
        <w:rPr>
          <w:noProof/>
        </w:rPr>
        <w:t xml:space="preserve">rmaturenträger, Mittelkonsole und Armauflageflächen erhalten einen besonders berührungssympathischen Lederbezug. </w:t>
      </w:r>
    </w:p>
    <w:p w14:paraId="088103DB" w14:textId="77777777" w:rsidR="00A12BCC" w:rsidRDefault="00A12BCC" w:rsidP="007E57E6">
      <w:pPr>
        <w:pStyle w:val="03Lauftext"/>
        <w:rPr>
          <w:noProof/>
        </w:rPr>
      </w:pPr>
    </w:p>
    <w:p w14:paraId="587D9C68" w14:textId="7214A6BB" w:rsidR="00A12BCC" w:rsidRDefault="00A12BCC" w:rsidP="00A12BCC">
      <w:pPr>
        <w:pStyle w:val="03Lauftext"/>
      </w:pPr>
      <w:r>
        <w:t>Eigenständige Design</w:t>
      </w:r>
      <w:r w:rsidR="00AB43BA">
        <w:t>-E</w:t>
      </w:r>
      <w:r>
        <w:t xml:space="preserve">lemente für das Exterieur unterstreichen den exponierten Charakter des S-MAX Vignale. Dies reicht von </w:t>
      </w:r>
      <w:r w:rsidR="00951BC1">
        <w:t xml:space="preserve">exklusiven </w:t>
      </w:r>
      <w:r>
        <w:t>18-Zoll-Leichtmetallräder</w:t>
      </w:r>
      <w:r w:rsidR="00171073">
        <w:t>n</w:t>
      </w:r>
      <w:r>
        <w:t xml:space="preserve"> bis hin zur</w:t>
      </w:r>
      <w:r w:rsidR="004310B8">
        <w:t xml:space="preserve"> </w:t>
      </w:r>
      <w:r>
        <w:t xml:space="preserve">Wabenoptik des oberen Kühlergrills, der zusätzlich von einer Chrom-Umrandung eingefasst wird. Chrom-Zierleisten verschönern auch die Seiten- und Heckansicht. Hinzu kommen spezielle Lackierungen wie Nocciola </w:t>
      </w:r>
      <w:r w:rsidR="00027915">
        <w:t xml:space="preserve">Metallic </w:t>
      </w:r>
      <w:r>
        <w:t xml:space="preserve">und </w:t>
      </w:r>
      <w:r w:rsidR="00027915">
        <w:t>Milano-</w:t>
      </w:r>
      <w:r>
        <w:t>Grigio</w:t>
      </w:r>
      <w:r w:rsidR="00027915">
        <w:t xml:space="preserve"> Metallic</w:t>
      </w:r>
      <w:r>
        <w:t xml:space="preserve">, die Ford ausschließlich für seine neuen Spitzenmodelle anbietet. Das Interieur umfasst zudem hochwertige Sportsitze vorn, die sich individuell und variabel beheizen lassen. </w:t>
      </w:r>
      <w:r w:rsidR="00171073">
        <w:t xml:space="preserve">Wie bei allen Vignale-Modellen </w:t>
      </w:r>
      <w:r>
        <w:t xml:space="preserve">ist auch das </w:t>
      </w:r>
      <w:r w:rsidR="002F6399">
        <w:t>sprachsteuerbare</w:t>
      </w:r>
      <w:r>
        <w:t xml:space="preserve"> Kommunikations- und Entertainmentsystem Ford SYNC 3</w:t>
      </w:r>
      <w:r w:rsidR="00171073">
        <w:t xml:space="preserve"> an Bord</w:t>
      </w:r>
      <w:r>
        <w:t xml:space="preserve">, das sich durch eine nochmals höhere Reaktionsschnelligkeit auszeichnet. Sein </w:t>
      </w:r>
      <w:r>
        <w:rPr>
          <w:noProof/>
        </w:rPr>
        <w:t>acht Zoll großer Touchscreen erkennt neben Tipp- auch Wischbefehle, die Sprachsteuerung versteht Ansagen im Satz</w:t>
      </w:r>
      <w:r w:rsidR="00AB43BA">
        <w:rPr>
          <w:noProof/>
        </w:rPr>
        <w:t>-Z</w:t>
      </w:r>
      <w:r>
        <w:rPr>
          <w:noProof/>
        </w:rPr>
        <w:t>usammenhang.</w:t>
      </w:r>
    </w:p>
    <w:p w14:paraId="65E6364B" w14:textId="77777777" w:rsidR="00A12BCC" w:rsidRDefault="00A12BCC" w:rsidP="007E57E6">
      <w:pPr>
        <w:pStyle w:val="03Lauftext"/>
        <w:rPr>
          <w:noProof/>
        </w:rPr>
      </w:pPr>
    </w:p>
    <w:p w14:paraId="4BBDC665" w14:textId="3879CE12" w:rsidR="007E57E6" w:rsidRPr="005D507D" w:rsidRDefault="002F6399" w:rsidP="007E57E6">
      <w:pPr>
        <w:pStyle w:val="03Lauftext"/>
        <w:rPr>
          <w:noProof/>
        </w:rPr>
      </w:pPr>
      <w:r>
        <w:rPr>
          <w:noProof/>
        </w:rPr>
        <w:t>Ford offeriert den</w:t>
      </w:r>
      <w:r w:rsidR="00A12BCC">
        <w:rPr>
          <w:noProof/>
        </w:rPr>
        <w:t xml:space="preserve"> S-MAX Vignale </w:t>
      </w:r>
      <w:r w:rsidR="004C1643">
        <w:rPr>
          <w:noProof/>
        </w:rPr>
        <w:t>mit drei Dieseltriebwerken</w:t>
      </w:r>
      <w:r w:rsidR="0061681D">
        <w:rPr>
          <w:noProof/>
        </w:rPr>
        <w:t xml:space="preserve">. </w:t>
      </w:r>
      <w:r w:rsidR="004C1643">
        <w:rPr>
          <w:noProof/>
        </w:rPr>
        <w:t xml:space="preserve">Die </w:t>
      </w:r>
      <w:r w:rsidR="005D507D">
        <w:rPr>
          <w:noProof/>
        </w:rPr>
        <w:t>EcoBlue</w:t>
      </w:r>
      <w:r w:rsidR="00A12BCC">
        <w:rPr>
          <w:noProof/>
        </w:rPr>
        <w:t>-</w:t>
      </w:r>
      <w:r w:rsidR="00BB3D4F">
        <w:rPr>
          <w:noProof/>
        </w:rPr>
        <w:t xml:space="preserve">Motoren </w:t>
      </w:r>
      <w:r w:rsidR="004C1643">
        <w:rPr>
          <w:noProof/>
        </w:rPr>
        <w:t>verfügen</w:t>
      </w:r>
      <w:r w:rsidR="00A12BCC">
        <w:rPr>
          <w:noProof/>
        </w:rPr>
        <w:t xml:space="preserve"> </w:t>
      </w:r>
      <w:r w:rsidR="004C1643">
        <w:rPr>
          <w:noProof/>
        </w:rPr>
        <w:t xml:space="preserve">allesamt über </w:t>
      </w:r>
      <w:r>
        <w:rPr>
          <w:noProof/>
        </w:rPr>
        <w:t>2,0</w:t>
      </w:r>
      <w:r w:rsidR="00A12BCC">
        <w:rPr>
          <w:noProof/>
        </w:rPr>
        <w:t xml:space="preserve"> Liter Hubraum und stehen in den Leistungsstufen </w:t>
      </w:r>
      <w:r w:rsidR="004C1643">
        <w:rPr>
          <w:noProof/>
        </w:rPr>
        <w:t xml:space="preserve">110 kW (150 PS)*, </w:t>
      </w:r>
      <w:r w:rsidR="00A77CF1">
        <w:rPr>
          <w:noProof/>
        </w:rPr>
        <w:t xml:space="preserve">140 </w:t>
      </w:r>
      <w:r w:rsidR="00A12BCC">
        <w:rPr>
          <w:noProof/>
        </w:rPr>
        <w:t>kW (1</w:t>
      </w:r>
      <w:r w:rsidR="00A77CF1">
        <w:rPr>
          <w:noProof/>
        </w:rPr>
        <w:t>9</w:t>
      </w:r>
      <w:r w:rsidR="00A12BCC">
        <w:rPr>
          <w:noProof/>
        </w:rPr>
        <w:t xml:space="preserve">0 PS)* und </w:t>
      </w:r>
      <w:r w:rsidR="00A77CF1">
        <w:rPr>
          <w:noProof/>
        </w:rPr>
        <w:t xml:space="preserve">177 </w:t>
      </w:r>
      <w:r w:rsidR="00A12BCC">
        <w:rPr>
          <w:noProof/>
        </w:rPr>
        <w:t>kW (2</w:t>
      </w:r>
      <w:r w:rsidR="00A77CF1">
        <w:rPr>
          <w:noProof/>
        </w:rPr>
        <w:t>4</w:t>
      </w:r>
      <w:r w:rsidR="00A12BCC">
        <w:rPr>
          <w:noProof/>
        </w:rPr>
        <w:t xml:space="preserve">0 PS)* </w:t>
      </w:r>
      <w:r w:rsidR="00A12BCC" w:rsidRPr="005D507D">
        <w:rPr>
          <w:noProof/>
        </w:rPr>
        <w:t xml:space="preserve">zur Verfügung. Die </w:t>
      </w:r>
      <w:r w:rsidR="00AB43BA" w:rsidRPr="005D507D">
        <w:rPr>
          <w:noProof/>
        </w:rPr>
        <w:t>a</w:t>
      </w:r>
      <w:r w:rsidR="00A12BCC" w:rsidRPr="005D507D">
        <w:rPr>
          <w:noProof/>
        </w:rPr>
        <w:t>ktive Geräuschkompensation sorgt für einen bemerkenswert hohen Geräuschkomfort</w:t>
      </w:r>
      <w:r w:rsidR="008F6D11" w:rsidRPr="005D507D">
        <w:rPr>
          <w:noProof/>
        </w:rPr>
        <w:t xml:space="preserve"> </w:t>
      </w:r>
      <w:r w:rsidR="004C1643" w:rsidRPr="005D507D">
        <w:rPr>
          <w:noProof/>
        </w:rPr>
        <w:t xml:space="preserve">im Innenraum </w:t>
      </w:r>
      <w:r w:rsidR="008F6D11" w:rsidRPr="005D507D">
        <w:rPr>
          <w:noProof/>
        </w:rPr>
        <w:t>der Selbstzünder</w:t>
      </w:r>
      <w:r w:rsidR="00A12BCC" w:rsidRPr="005D507D">
        <w:rPr>
          <w:noProof/>
        </w:rPr>
        <w:t xml:space="preserve">. Der S-MAX Vignale startet bei </w:t>
      </w:r>
      <w:r w:rsidR="00A77CF1" w:rsidRPr="005D507D">
        <w:rPr>
          <w:noProof/>
        </w:rPr>
        <w:t>43</w:t>
      </w:r>
      <w:r w:rsidR="00A12BCC" w:rsidRPr="005D507D">
        <w:rPr>
          <w:noProof/>
        </w:rPr>
        <w:t>.</w:t>
      </w:r>
      <w:r w:rsidR="00A77CF1" w:rsidRPr="005D507D">
        <w:rPr>
          <w:noProof/>
        </w:rPr>
        <w:t xml:space="preserve">750 </w:t>
      </w:r>
      <w:r w:rsidR="00A12BCC" w:rsidRPr="005D507D">
        <w:rPr>
          <w:noProof/>
        </w:rPr>
        <w:t>Euro.</w:t>
      </w:r>
    </w:p>
    <w:p w14:paraId="4A70E0CA" w14:textId="77777777" w:rsidR="000558FA" w:rsidRDefault="000558FA" w:rsidP="007E57E6">
      <w:pPr>
        <w:pStyle w:val="03Lauftext"/>
        <w:rPr>
          <w:noProof/>
        </w:rPr>
      </w:pPr>
    </w:p>
    <w:p w14:paraId="676C85E3" w14:textId="606B055E" w:rsidR="004F2241" w:rsidRPr="007B14EF" w:rsidRDefault="004F2241" w:rsidP="004F2241">
      <w:pPr>
        <w:pStyle w:val="04Zwischentitel"/>
        <w:keepNext/>
      </w:pPr>
      <w:r>
        <w:t>Stichwort</w:t>
      </w:r>
      <w:r w:rsidRPr="007B14EF">
        <w:t xml:space="preserve"> </w:t>
      </w:r>
      <w:r>
        <w:t>Ford Edge</w:t>
      </w:r>
      <w:r w:rsidRPr="007B14EF">
        <w:t xml:space="preserve"> Vignale</w:t>
      </w:r>
      <w:r>
        <w:t xml:space="preserve">: </w:t>
      </w:r>
      <w:r w:rsidR="00D17554">
        <w:t>E</w:t>
      </w:r>
      <w:r w:rsidR="00581FD6">
        <w:t xml:space="preserve">dle </w:t>
      </w:r>
      <w:r>
        <w:t xml:space="preserve">Akzente für </w:t>
      </w:r>
      <w:r w:rsidR="0061681D">
        <w:t>das</w:t>
      </w:r>
      <w:r>
        <w:t xml:space="preserve"> </w:t>
      </w:r>
      <w:r w:rsidR="0061681D">
        <w:t>SUV-Flaggschiff</w:t>
      </w:r>
      <w:r w:rsidR="005D507D">
        <w:t xml:space="preserve"> von Ford</w:t>
      </w:r>
    </w:p>
    <w:p w14:paraId="495953DE" w14:textId="15FE09CC" w:rsidR="004F2241" w:rsidRDefault="00996A5E" w:rsidP="004F2241">
      <w:pPr>
        <w:pStyle w:val="03Lauftext"/>
      </w:pPr>
      <w:r>
        <w:t>Ford bietet auch sein SUV-Top</w:t>
      </w:r>
      <w:r w:rsidR="00D17554">
        <w:t>m</w:t>
      </w:r>
      <w:r>
        <w:t>odell Edge in der Vignale-Ausstattung an.</w:t>
      </w:r>
      <w:r w:rsidR="004F2241">
        <w:t xml:space="preserve"> Als charakteristisches Erkennungsmerkmal der Premium</w:t>
      </w:r>
      <w:r w:rsidR="00AB43BA">
        <w:t>-V</w:t>
      </w:r>
      <w:r w:rsidR="004F2241">
        <w:t>ariante dient der i</w:t>
      </w:r>
      <w:r w:rsidR="00F40B06">
        <w:t xml:space="preserve">n Wabenoptik </w:t>
      </w:r>
      <w:r w:rsidR="004F2241">
        <w:t xml:space="preserve">ausgeführte obere Kühlergrill, </w:t>
      </w:r>
      <w:r w:rsidR="00F40B06">
        <w:t>der</w:t>
      </w:r>
      <w:r w:rsidR="004F2241">
        <w:t xml:space="preserve"> von </w:t>
      </w:r>
      <w:r w:rsidRPr="00996A5E">
        <w:t>einer Chrom-Umrandung</w:t>
      </w:r>
      <w:r w:rsidR="004F2241">
        <w:t xml:space="preserve"> eingefasst wird. Hinzu kommen weitere feine Karosserie</w:t>
      </w:r>
      <w:r w:rsidR="00D17554">
        <w:t>d</w:t>
      </w:r>
      <w:r w:rsidR="004F2241">
        <w:t xml:space="preserve">etails wie etwa </w:t>
      </w:r>
      <w:r w:rsidR="00B7518A">
        <w:t xml:space="preserve">exklusive </w:t>
      </w:r>
      <w:r w:rsidR="00027915">
        <w:t>20</w:t>
      </w:r>
      <w:r w:rsidR="004F2241">
        <w:t xml:space="preserve">-Zoll-Leichtmetallräder, verchromte </w:t>
      </w:r>
      <w:r w:rsidR="008F6D11">
        <w:t>Blenden der LED-</w:t>
      </w:r>
      <w:r w:rsidR="004F2241">
        <w:t xml:space="preserve">Nebelscheinwerfer und Chrom-Dekor für die in Wagenfarbe lackierten Stoßfänger, Seitenschweller und Türgriffe. </w:t>
      </w:r>
    </w:p>
    <w:p w14:paraId="02F355E7" w14:textId="77777777" w:rsidR="004F2241" w:rsidRDefault="004F2241" w:rsidP="004F2241">
      <w:pPr>
        <w:pStyle w:val="03Lauftext"/>
      </w:pPr>
    </w:p>
    <w:p w14:paraId="4C3321C2" w14:textId="4A4684C7" w:rsidR="004F2241" w:rsidRDefault="004F2241" w:rsidP="004F2241">
      <w:pPr>
        <w:pStyle w:val="03Lauftext"/>
      </w:pPr>
      <w:r>
        <w:t>Der Premium</w:t>
      </w:r>
      <w:r w:rsidR="00AB43BA">
        <w:t>-C</w:t>
      </w:r>
      <w:r>
        <w:t xml:space="preserve">harakter spiegelt sich auch im Interieur wider. Das in </w:t>
      </w:r>
      <w:r w:rsidR="00996A5E">
        <w:t>Anthrazit oder Beige</w:t>
      </w:r>
      <w:r>
        <w:t xml:space="preserve"> gehaltene und wabenförmig abgesteppte </w:t>
      </w:r>
      <w:r w:rsidR="00EE2F37">
        <w:t xml:space="preserve">Leder </w:t>
      </w:r>
      <w:r>
        <w:t xml:space="preserve">schmückt die Sitze ebenso wie die Innenverkleidungen der Türen. Leder ziert </w:t>
      </w:r>
      <w:r w:rsidR="00720CA8">
        <w:t xml:space="preserve">zudem </w:t>
      </w:r>
      <w:r>
        <w:t>die Armlehne zwischen den Sitzen</w:t>
      </w:r>
      <w:r w:rsidR="00996A5E">
        <w:t xml:space="preserve"> </w:t>
      </w:r>
      <w:r>
        <w:t>und das Armaturenbrett.</w:t>
      </w:r>
    </w:p>
    <w:p w14:paraId="60A2FB13" w14:textId="77777777" w:rsidR="004F2241" w:rsidRDefault="004F2241" w:rsidP="004F2241">
      <w:pPr>
        <w:pStyle w:val="03Lauftext"/>
      </w:pPr>
    </w:p>
    <w:p w14:paraId="6786F273" w14:textId="316E7E34" w:rsidR="007E57E6" w:rsidRDefault="004F2241" w:rsidP="004F2241">
      <w:pPr>
        <w:pStyle w:val="03Lauftext"/>
      </w:pPr>
      <w:r>
        <w:t>Auch darüber hinaus lässt die beispielhaft umfangreiche Serienausstattung kaum noch Raum für Wünsche. Das Angebot reicht von der aktiven Geräuschkompensation</w:t>
      </w:r>
      <w:r w:rsidR="006A3920">
        <w:t xml:space="preserve"> (Active Noise Control)</w:t>
      </w:r>
      <w:r>
        <w:t xml:space="preserve"> und beleuchteten Vignale-Einstiegszierleisten über ein ganzes Bündel moderner Fahrerassistenzsysteme </w:t>
      </w:r>
      <w:r w:rsidR="006A3920">
        <w:t xml:space="preserve">wie etwa adaptiven LED-Scheinwerfern (Ford Dynamic LED) mit blendfreiem Fernlicht </w:t>
      </w:r>
      <w:r>
        <w:t>bis hin zum Park-Pilot-System vorn und hinten sowie einer Rückfahrkamera. Für angenehme Temperaturen im Innenraum sorgen die 2-Zonen-Klimaautomatik sowie die ab der zweiten Sitzreihe dunkel getönten Scheiben. Fahrer- und Beifahrersitz lassen sich zehnfach elektrisch verstellen,</w:t>
      </w:r>
      <w:r w:rsidR="000F72DB">
        <w:t xml:space="preserve"> der Fahrersitz verfügt zudem über eine Memory-Funktion.</w:t>
      </w:r>
      <w:r>
        <w:t xml:space="preserve"> </w:t>
      </w:r>
      <w:r w:rsidR="000F72DB">
        <w:t xml:space="preserve">Die </w:t>
      </w:r>
      <w:r>
        <w:t>Heckklappe schwenkt sensorgesteuert auf und elektrisch angetrieben auch wieder zu. Den Weg zu fernen wie zu nahen Zielen weist das Navigationssystem mit Ford SYNC</w:t>
      </w:r>
      <w:r w:rsidR="008F6D11">
        <w:t xml:space="preserve"> </w:t>
      </w:r>
      <w:r>
        <w:t xml:space="preserve">3, </w:t>
      </w:r>
      <w:r w:rsidR="006A3920">
        <w:t>AppLink</w:t>
      </w:r>
      <w:r>
        <w:t>, 8-Zoll-Touchscreen, Digitalradio-Empfang DAB+ und zwölf Lautsprechern inklusive Subwoofer.</w:t>
      </w:r>
    </w:p>
    <w:p w14:paraId="350FDD72" w14:textId="77777777" w:rsidR="00077EBF" w:rsidRDefault="00077EBF" w:rsidP="004F2241">
      <w:pPr>
        <w:pStyle w:val="03Lauftext"/>
      </w:pPr>
    </w:p>
    <w:p w14:paraId="657D4EAB" w14:textId="718647E2" w:rsidR="00B5582D" w:rsidRDefault="006665DD" w:rsidP="0083183E">
      <w:pPr>
        <w:pStyle w:val="04Zwischentitel"/>
      </w:pPr>
      <w:r>
        <w:t xml:space="preserve">Charakteristisch: </w:t>
      </w:r>
      <w:r w:rsidR="00D17554">
        <w:t>D</w:t>
      </w:r>
      <w:r>
        <w:t xml:space="preserve">ie Vignale </w:t>
      </w:r>
      <w:r w:rsidR="0083183E">
        <w:t>Collection</w:t>
      </w:r>
    </w:p>
    <w:p w14:paraId="133FF188" w14:textId="77777777" w:rsidR="0083183E" w:rsidRDefault="00A23A70" w:rsidP="006C0454">
      <w:pPr>
        <w:pStyle w:val="03Lauftext"/>
      </w:pPr>
      <w:r>
        <w:t xml:space="preserve">Die Ford Vignale-Designer haben für die Vignale Collection ein umfangreiches Programm formschöner Accessoires und Gegenstände gestaltet und entwickelt, die von den qualitativ hochwertigen Materialien und der ausgezeichneten Verarbeitung der Vignale-Modelle inspiriert </w:t>
      </w:r>
      <w:r w:rsidR="00713AED">
        <w:t>sind</w:t>
      </w:r>
      <w:r>
        <w:t xml:space="preserve">. </w:t>
      </w:r>
      <w:r w:rsidR="00025CAD">
        <w:t>Hierzu g</w:t>
      </w:r>
      <w:r w:rsidR="00D01B92">
        <w:t>ehören</w:t>
      </w:r>
      <w:r w:rsidR="00025CAD">
        <w:t xml:space="preserve"> beispielsweise </w:t>
      </w:r>
      <w:r w:rsidR="00713AED">
        <w:t>das</w:t>
      </w:r>
      <w:r w:rsidR="00025CAD">
        <w:t xml:space="preserve"> </w:t>
      </w:r>
      <w:r w:rsidR="00713AED">
        <w:t>iPhone-Etui</w:t>
      </w:r>
      <w:r w:rsidR="00025CAD">
        <w:t xml:space="preserve"> aus </w:t>
      </w:r>
      <w:r w:rsidR="00CF3211">
        <w:t xml:space="preserve">handverarbeitetem </w:t>
      </w:r>
      <w:r w:rsidR="00025CAD">
        <w:t>Leder</w:t>
      </w:r>
      <w:r w:rsidR="00713AED">
        <w:t>, eine Seidenkrawatte</w:t>
      </w:r>
      <w:r w:rsidR="00D01B92">
        <w:t xml:space="preserve"> und</w:t>
      </w:r>
      <w:r w:rsidR="00713AED">
        <w:t xml:space="preserve"> die aus feinstem Leder gefertigte Vignale Weekender-Reisetasche</w:t>
      </w:r>
      <w:r w:rsidR="00F017C0">
        <w:t>.</w:t>
      </w:r>
    </w:p>
    <w:p w14:paraId="1721A81B" w14:textId="77777777" w:rsidR="00F017C0" w:rsidRDefault="00F017C0" w:rsidP="006C0454">
      <w:pPr>
        <w:pStyle w:val="03Lauftext"/>
      </w:pPr>
    </w:p>
    <w:p w14:paraId="013AC20B" w14:textId="084AEC42" w:rsidR="00F017C0" w:rsidRDefault="00F017C0" w:rsidP="006C0454">
      <w:pPr>
        <w:pStyle w:val="03Lauftext"/>
      </w:pPr>
      <w:r>
        <w:t>Die Produkte der Vignale Collection stehen in den Vignale Lounges der FordStores sowie</w:t>
      </w:r>
      <w:r w:rsidR="00C162FA">
        <w:t xml:space="preserve"> im Internet unter</w:t>
      </w:r>
      <w:r w:rsidR="005D507D">
        <w:t xml:space="preserve"> </w:t>
      </w:r>
      <w:hyperlink r:id="rId12" w:history="1">
        <w:r w:rsidR="005D507D" w:rsidRPr="004500E5">
          <w:rPr>
            <w:rStyle w:val="Hyperlink"/>
            <w:rFonts w:cs="Arial"/>
          </w:rPr>
          <w:t>https://fordlifestylecollection.com/de/vignale-collection</w:t>
        </w:r>
      </w:hyperlink>
      <w:r w:rsidR="005D507D">
        <w:t xml:space="preserve"> </w:t>
      </w:r>
      <w:r w:rsidR="00C162FA">
        <w:t>zur Auswahl.</w:t>
      </w:r>
    </w:p>
    <w:p w14:paraId="4632D63E" w14:textId="77777777" w:rsidR="00B52291" w:rsidRDefault="00B52291" w:rsidP="006C0454">
      <w:pPr>
        <w:pStyle w:val="03Lauftext"/>
      </w:pPr>
    </w:p>
    <w:p w14:paraId="2751F5D9" w14:textId="77777777" w:rsidR="007D0566" w:rsidRDefault="007D0566" w:rsidP="006C0454">
      <w:pPr>
        <w:pStyle w:val="03Lauftext"/>
      </w:pPr>
    </w:p>
    <w:p w14:paraId="76CC29A1" w14:textId="5071B0CC" w:rsidR="001F2E9A" w:rsidRPr="00326968" w:rsidRDefault="001F2E9A" w:rsidP="001F2E9A">
      <w:pPr>
        <w:overflowPunct/>
        <w:autoSpaceDE/>
        <w:autoSpaceDN/>
        <w:adjustRightInd/>
        <w:textAlignment w:val="auto"/>
        <w:rPr>
          <w:rFonts w:ascii="Arial" w:hAnsi="Arial" w:cs="Arial"/>
          <w:sz w:val="20"/>
          <w:lang w:val="de-DE" w:eastAsia="de-DE"/>
        </w:rPr>
      </w:pPr>
      <w:r w:rsidRPr="00326968">
        <w:rPr>
          <w:rFonts w:ascii="Arial" w:hAnsi="Arial" w:cs="Arial"/>
          <w:sz w:val="20"/>
          <w:lang w:val="de-DE" w:eastAsia="de-DE"/>
        </w:rPr>
        <w:t>* Kraftstoffverbrauch de</w:t>
      </w:r>
      <w:r>
        <w:rPr>
          <w:rFonts w:ascii="Arial" w:hAnsi="Arial" w:cs="Arial"/>
          <w:sz w:val="20"/>
          <w:lang w:val="de-DE" w:eastAsia="de-DE"/>
        </w:rPr>
        <w:t xml:space="preserve">s </w:t>
      </w:r>
      <w:r w:rsidRPr="00326968">
        <w:rPr>
          <w:rFonts w:ascii="Arial" w:hAnsi="Arial" w:cs="Arial"/>
          <w:sz w:val="20"/>
          <w:lang w:val="de-DE" w:eastAsia="de-DE"/>
        </w:rPr>
        <w:t xml:space="preserve">Ford </w:t>
      </w:r>
      <w:r>
        <w:rPr>
          <w:rFonts w:ascii="Arial" w:hAnsi="Arial" w:cs="Arial"/>
          <w:sz w:val="20"/>
          <w:lang w:val="de-DE" w:eastAsia="de-DE"/>
        </w:rPr>
        <w:t>Fiesta</w:t>
      </w:r>
      <w:r w:rsidRPr="00326968">
        <w:rPr>
          <w:rFonts w:ascii="Arial" w:hAnsi="Arial" w:cs="Arial"/>
          <w:sz w:val="20"/>
          <w:lang w:val="de-DE" w:eastAsia="de-DE"/>
        </w:rPr>
        <w:t xml:space="preserve"> in l/100 km: </w:t>
      </w:r>
      <w:r>
        <w:rPr>
          <w:rFonts w:ascii="Arial" w:hAnsi="Arial" w:cs="Arial"/>
          <w:sz w:val="20"/>
          <w:lang w:val="de-DE" w:eastAsia="de-DE"/>
        </w:rPr>
        <w:t>7,8 – 4,1</w:t>
      </w:r>
      <w:r w:rsidRPr="00326968">
        <w:rPr>
          <w:rFonts w:ascii="Arial" w:hAnsi="Arial" w:cs="Arial"/>
          <w:sz w:val="20"/>
          <w:lang w:val="de-DE" w:eastAsia="de-DE"/>
        </w:rPr>
        <w:t xml:space="preserve"> (innerorts), </w:t>
      </w:r>
      <w:r>
        <w:rPr>
          <w:rFonts w:ascii="Arial" w:hAnsi="Arial" w:cs="Arial"/>
          <w:sz w:val="20"/>
          <w:lang w:val="de-DE" w:eastAsia="de-DE"/>
        </w:rPr>
        <w:t>5,1 – 3,4</w:t>
      </w:r>
      <w:r w:rsidRPr="00326968">
        <w:rPr>
          <w:rFonts w:ascii="Arial" w:hAnsi="Arial" w:cs="Arial"/>
          <w:sz w:val="20"/>
          <w:lang w:val="de-DE" w:eastAsia="de-DE"/>
        </w:rPr>
        <w:t xml:space="preserve"> (außerorts), </w:t>
      </w:r>
      <w:r>
        <w:rPr>
          <w:rFonts w:ascii="Arial" w:hAnsi="Arial" w:cs="Arial"/>
          <w:sz w:val="20"/>
          <w:lang w:val="de-DE" w:eastAsia="de-DE"/>
        </w:rPr>
        <w:t>6,1 – 3,7</w:t>
      </w:r>
      <w:r w:rsidRPr="00326968">
        <w:rPr>
          <w:rFonts w:ascii="Arial" w:hAnsi="Arial" w:cs="Arial"/>
          <w:sz w:val="20"/>
          <w:lang w:val="de-DE" w:eastAsia="de-DE"/>
        </w:rPr>
        <w:t xml:space="preserve"> (kombiniert); CO</w:t>
      </w:r>
      <w:r w:rsidRPr="00326968">
        <w:rPr>
          <w:rFonts w:ascii="Arial" w:hAnsi="Arial" w:cs="Arial"/>
          <w:sz w:val="20"/>
          <w:vertAlign w:val="subscript"/>
          <w:lang w:val="de-DE" w:eastAsia="de-DE"/>
        </w:rPr>
        <w:t>2</w:t>
      </w:r>
      <w:r w:rsidRPr="00326968">
        <w:rPr>
          <w:rFonts w:ascii="Arial" w:hAnsi="Arial" w:cs="Arial"/>
          <w:sz w:val="20"/>
          <w:lang w:val="de-DE" w:eastAsia="de-DE"/>
        </w:rPr>
        <w:t xml:space="preserve">-Emissionen (kombiniert): </w:t>
      </w:r>
      <w:r>
        <w:rPr>
          <w:rFonts w:ascii="Arial" w:hAnsi="Arial" w:cs="Arial"/>
          <w:sz w:val="20"/>
          <w:lang w:val="de-DE" w:eastAsia="de-DE"/>
        </w:rPr>
        <w:t>138 – 94</w:t>
      </w:r>
      <w:r w:rsidRPr="00326968">
        <w:rPr>
          <w:rFonts w:ascii="Arial" w:hAnsi="Arial" w:cs="Arial"/>
          <w:sz w:val="20"/>
          <w:lang w:val="de-DE" w:eastAsia="de-DE"/>
        </w:rPr>
        <w:t xml:space="preserve"> g/km. CO</w:t>
      </w:r>
      <w:r w:rsidRPr="00326968">
        <w:rPr>
          <w:rFonts w:ascii="Arial" w:hAnsi="Arial" w:cs="Arial"/>
          <w:sz w:val="20"/>
          <w:vertAlign w:val="subscript"/>
          <w:lang w:val="de-DE" w:eastAsia="de-DE"/>
        </w:rPr>
        <w:t>2</w:t>
      </w:r>
      <w:r w:rsidRPr="00326968">
        <w:rPr>
          <w:rFonts w:ascii="Arial" w:hAnsi="Arial" w:cs="Arial"/>
          <w:sz w:val="20"/>
          <w:lang w:val="de-DE" w:eastAsia="de-DE"/>
        </w:rPr>
        <w:t xml:space="preserve">-Effizienzklasse: </w:t>
      </w:r>
      <w:r>
        <w:rPr>
          <w:rFonts w:ascii="Arial" w:hAnsi="Arial" w:cs="Arial"/>
          <w:sz w:val="20"/>
          <w:lang w:val="de-DE" w:eastAsia="de-DE"/>
        </w:rPr>
        <w:t>D</w:t>
      </w:r>
      <w:r w:rsidRPr="00326968">
        <w:rPr>
          <w:rFonts w:ascii="Arial" w:hAnsi="Arial" w:cs="Arial"/>
          <w:sz w:val="20"/>
          <w:lang w:val="de-DE" w:eastAsia="de-DE"/>
        </w:rPr>
        <w:t xml:space="preserve"> – A.</w:t>
      </w:r>
    </w:p>
    <w:p w14:paraId="5EDC48AD" w14:textId="77777777" w:rsidR="005918DD" w:rsidRPr="002F6399" w:rsidRDefault="005918DD" w:rsidP="004F2241">
      <w:pPr>
        <w:overflowPunct/>
        <w:autoSpaceDE/>
        <w:autoSpaceDN/>
        <w:adjustRightInd/>
        <w:textAlignment w:val="auto"/>
        <w:rPr>
          <w:rFonts w:ascii="Arial" w:hAnsi="Arial" w:cs="Arial"/>
          <w:sz w:val="20"/>
          <w:highlight w:val="yellow"/>
          <w:lang w:val="de-DE" w:eastAsia="de-DE"/>
        </w:rPr>
      </w:pPr>
    </w:p>
    <w:p w14:paraId="28871F17" w14:textId="252C83C1" w:rsidR="001F2E9A" w:rsidRPr="00BF36B3" w:rsidRDefault="001F2E9A" w:rsidP="001F2E9A">
      <w:pPr>
        <w:pStyle w:val="06Abbindertrennung"/>
        <w:jc w:val="left"/>
        <w:rPr>
          <w:sz w:val="20"/>
          <w:lang w:eastAsia="de-DE"/>
        </w:rPr>
      </w:pPr>
      <w:r w:rsidRPr="00BF36B3">
        <w:rPr>
          <w:sz w:val="20"/>
          <w:lang w:eastAsia="de-DE"/>
        </w:rPr>
        <w:t>* Kraftstoffverbrauch des neuen Ford Focu</w:t>
      </w:r>
      <w:r>
        <w:rPr>
          <w:sz w:val="20"/>
          <w:lang w:eastAsia="de-DE"/>
        </w:rPr>
        <w:t>s</w:t>
      </w:r>
      <w:r w:rsidRPr="00BF36B3">
        <w:rPr>
          <w:sz w:val="20"/>
          <w:lang w:eastAsia="de-DE"/>
        </w:rPr>
        <w:t xml:space="preserve">: </w:t>
      </w:r>
      <w:r>
        <w:rPr>
          <w:sz w:val="20"/>
          <w:lang w:eastAsia="de-DE"/>
        </w:rPr>
        <w:t>7</w:t>
      </w:r>
      <w:r w:rsidRPr="00BF36B3">
        <w:rPr>
          <w:sz w:val="20"/>
          <w:lang w:eastAsia="de-DE"/>
        </w:rPr>
        <w:t>,</w:t>
      </w:r>
      <w:r w:rsidR="005D507D">
        <w:rPr>
          <w:sz w:val="20"/>
          <w:lang w:eastAsia="de-DE"/>
        </w:rPr>
        <w:t>8</w:t>
      </w:r>
      <w:r w:rsidRPr="00BF36B3">
        <w:rPr>
          <w:sz w:val="20"/>
          <w:lang w:eastAsia="de-DE"/>
        </w:rPr>
        <w:t xml:space="preserve"> – 3,8 (innerorts), 5</w:t>
      </w:r>
      <w:r>
        <w:rPr>
          <w:sz w:val="20"/>
          <w:lang w:eastAsia="de-DE"/>
        </w:rPr>
        <w:t>,2</w:t>
      </w:r>
      <w:r w:rsidRPr="00BF36B3">
        <w:rPr>
          <w:sz w:val="20"/>
          <w:lang w:eastAsia="de-DE"/>
        </w:rPr>
        <w:t xml:space="preserve"> – 3,3 (außerorts), </w:t>
      </w:r>
      <w:r>
        <w:rPr>
          <w:sz w:val="20"/>
          <w:lang w:eastAsia="de-DE"/>
        </w:rPr>
        <w:t>6</w:t>
      </w:r>
      <w:r w:rsidRPr="00BF36B3">
        <w:rPr>
          <w:sz w:val="20"/>
          <w:lang w:eastAsia="de-DE"/>
        </w:rPr>
        <w:t>,2 – 3,5 (kombiniert); CO</w:t>
      </w:r>
      <w:r w:rsidRPr="00BF36B3">
        <w:rPr>
          <w:sz w:val="20"/>
          <w:vertAlign w:val="subscript"/>
          <w:lang w:eastAsia="de-DE"/>
        </w:rPr>
        <w:t>2</w:t>
      </w:r>
      <w:r w:rsidRPr="00BF36B3">
        <w:rPr>
          <w:sz w:val="20"/>
          <w:lang w:eastAsia="de-DE"/>
        </w:rPr>
        <w:t>-Emissionen (kombiniert): 1</w:t>
      </w:r>
      <w:r>
        <w:rPr>
          <w:sz w:val="20"/>
          <w:lang w:eastAsia="de-DE"/>
        </w:rPr>
        <w:t>38</w:t>
      </w:r>
      <w:r w:rsidRPr="00BF36B3">
        <w:rPr>
          <w:sz w:val="20"/>
          <w:lang w:eastAsia="de-DE"/>
        </w:rPr>
        <w:t xml:space="preserve"> – 91 g/km. CO</w:t>
      </w:r>
      <w:r w:rsidRPr="00BF36B3">
        <w:rPr>
          <w:sz w:val="20"/>
          <w:vertAlign w:val="subscript"/>
          <w:lang w:eastAsia="de-DE"/>
        </w:rPr>
        <w:t>2</w:t>
      </w:r>
      <w:r w:rsidRPr="00BF36B3">
        <w:rPr>
          <w:sz w:val="20"/>
          <w:lang w:eastAsia="de-DE"/>
        </w:rPr>
        <w:t>-Effizienzklasse</w:t>
      </w:r>
      <w:r>
        <w:rPr>
          <w:sz w:val="20"/>
          <w:lang w:eastAsia="de-DE"/>
        </w:rPr>
        <w:t>n</w:t>
      </w:r>
      <w:r w:rsidRPr="00BF36B3">
        <w:rPr>
          <w:sz w:val="20"/>
          <w:lang w:eastAsia="de-DE"/>
        </w:rPr>
        <w:t xml:space="preserve">: </w:t>
      </w:r>
      <w:r>
        <w:rPr>
          <w:sz w:val="20"/>
          <w:lang w:eastAsia="de-DE"/>
        </w:rPr>
        <w:t>C – A+</w:t>
      </w:r>
      <w:r w:rsidRPr="00BF36B3">
        <w:rPr>
          <w:sz w:val="20"/>
          <w:lang w:eastAsia="de-DE"/>
        </w:rPr>
        <w:t>.</w:t>
      </w:r>
    </w:p>
    <w:p w14:paraId="12583297" w14:textId="77777777" w:rsidR="004F2241" w:rsidRPr="002F6399" w:rsidRDefault="004F2241" w:rsidP="006C0454">
      <w:pPr>
        <w:pStyle w:val="03Lauftext"/>
        <w:rPr>
          <w:highlight w:val="yellow"/>
        </w:rPr>
      </w:pPr>
    </w:p>
    <w:p w14:paraId="6E376BB4" w14:textId="77777777" w:rsidR="001F2E9A" w:rsidRPr="005A57C5" w:rsidRDefault="001F2E9A" w:rsidP="001F2E9A">
      <w:pPr>
        <w:overflowPunct/>
        <w:autoSpaceDE/>
        <w:autoSpaceDN/>
        <w:adjustRightInd/>
        <w:textAlignment w:val="auto"/>
        <w:rPr>
          <w:rFonts w:ascii="Arial" w:hAnsi="Arial" w:cs="Arial"/>
          <w:sz w:val="20"/>
          <w:lang w:val="de-DE" w:eastAsia="de-DE"/>
        </w:rPr>
      </w:pPr>
      <w:r w:rsidRPr="005A57C5">
        <w:rPr>
          <w:rFonts w:ascii="Arial" w:hAnsi="Arial" w:cs="Arial"/>
          <w:sz w:val="20"/>
          <w:lang w:val="de-DE" w:eastAsia="de-DE"/>
        </w:rPr>
        <w:t xml:space="preserve">* Kraftstoffverbrauch des Ford Kuga in l/100 km: 12,1 – 4,8 (innerorts), 7,4 – </w:t>
      </w:r>
      <w:r>
        <w:rPr>
          <w:rFonts w:ascii="Arial" w:hAnsi="Arial" w:cs="Arial"/>
          <w:sz w:val="20"/>
          <w:lang w:val="de-DE" w:eastAsia="de-DE"/>
        </w:rPr>
        <w:t>4,7</w:t>
      </w:r>
      <w:r w:rsidRPr="005A57C5">
        <w:rPr>
          <w:rFonts w:ascii="Arial" w:hAnsi="Arial" w:cs="Arial"/>
          <w:sz w:val="20"/>
          <w:lang w:val="de-DE" w:eastAsia="de-DE"/>
        </w:rPr>
        <w:t xml:space="preserve"> (außerorts), 9,1 – 5,2 (kombiniert); CO</w:t>
      </w:r>
      <w:r w:rsidRPr="005A57C5">
        <w:rPr>
          <w:rFonts w:ascii="Arial" w:hAnsi="Arial" w:cs="Arial"/>
          <w:sz w:val="20"/>
          <w:vertAlign w:val="subscript"/>
          <w:lang w:val="de-DE" w:eastAsia="de-DE"/>
        </w:rPr>
        <w:t>2</w:t>
      </w:r>
      <w:r w:rsidRPr="005A57C5">
        <w:rPr>
          <w:rFonts w:ascii="Arial" w:hAnsi="Arial" w:cs="Arial"/>
          <w:sz w:val="20"/>
          <w:lang w:val="de-DE" w:eastAsia="de-DE"/>
        </w:rPr>
        <w:t>-Emissionen (kombiniert): 209 – 136 g/km. CO</w:t>
      </w:r>
      <w:r w:rsidRPr="005A57C5">
        <w:rPr>
          <w:rFonts w:ascii="Arial" w:hAnsi="Arial" w:cs="Arial"/>
          <w:sz w:val="20"/>
          <w:vertAlign w:val="subscript"/>
          <w:lang w:val="de-DE" w:eastAsia="de-DE"/>
        </w:rPr>
        <w:t>2</w:t>
      </w:r>
      <w:r w:rsidRPr="005A57C5">
        <w:rPr>
          <w:rFonts w:ascii="Arial" w:hAnsi="Arial" w:cs="Arial"/>
          <w:sz w:val="20"/>
          <w:lang w:val="de-DE" w:eastAsia="de-DE"/>
        </w:rPr>
        <w:t>-Effizienzklasse: F – B.</w:t>
      </w:r>
    </w:p>
    <w:p w14:paraId="073FD82D" w14:textId="77777777" w:rsidR="007D0566" w:rsidRPr="002F6399" w:rsidRDefault="007D0566" w:rsidP="007D0566">
      <w:pPr>
        <w:overflowPunct/>
        <w:autoSpaceDE/>
        <w:autoSpaceDN/>
        <w:adjustRightInd/>
        <w:textAlignment w:val="auto"/>
        <w:rPr>
          <w:rFonts w:ascii="Arial" w:hAnsi="Arial" w:cs="Arial"/>
          <w:sz w:val="20"/>
          <w:highlight w:val="yellow"/>
          <w:vertAlign w:val="superscript"/>
          <w:lang w:val="de-DE" w:eastAsia="de-DE"/>
        </w:rPr>
      </w:pPr>
    </w:p>
    <w:p w14:paraId="2FDBED8D" w14:textId="18465838" w:rsidR="001F2E9A" w:rsidRPr="00595EAE" w:rsidRDefault="001F2E9A" w:rsidP="001F2E9A">
      <w:pPr>
        <w:overflowPunct/>
        <w:autoSpaceDE/>
        <w:autoSpaceDN/>
        <w:adjustRightInd/>
        <w:textAlignment w:val="auto"/>
        <w:rPr>
          <w:rFonts w:ascii="Arial" w:hAnsi="Arial" w:cs="Arial"/>
          <w:sz w:val="20"/>
          <w:lang w:val="de-DE" w:eastAsia="de-DE"/>
        </w:rPr>
      </w:pPr>
      <w:r w:rsidRPr="00595EAE">
        <w:rPr>
          <w:rFonts w:ascii="Arial" w:hAnsi="Arial" w:cs="Arial"/>
          <w:sz w:val="20"/>
          <w:lang w:val="de-DE" w:eastAsia="de-DE"/>
        </w:rPr>
        <w:t xml:space="preserve">* Kraftstoffverbrauch des Ford Mondeo in Liter/100 km: 10,1 – </w:t>
      </w:r>
      <w:r w:rsidR="005D507D">
        <w:rPr>
          <w:rFonts w:ascii="Arial" w:hAnsi="Arial" w:cs="Arial"/>
          <w:sz w:val="20"/>
          <w:lang w:val="de-DE" w:eastAsia="de-DE"/>
        </w:rPr>
        <w:t>3,8</w:t>
      </w:r>
      <w:r w:rsidRPr="00595EAE">
        <w:rPr>
          <w:rFonts w:ascii="Arial" w:hAnsi="Arial" w:cs="Arial"/>
          <w:sz w:val="20"/>
          <w:lang w:val="de-DE" w:eastAsia="de-DE"/>
        </w:rPr>
        <w:t xml:space="preserve"> (innerorts), 6,1 – 4,4 (außerorts), 7,6 – 4,</w:t>
      </w:r>
      <w:r w:rsidR="005D507D">
        <w:rPr>
          <w:rFonts w:ascii="Arial" w:hAnsi="Arial" w:cs="Arial"/>
          <w:sz w:val="20"/>
          <w:lang w:val="de-DE" w:eastAsia="de-DE"/>
        </w:rPr>
        <w:t>4</w:t>
      </w:r>
      <w:r w:rsidRPr="00595EAE">
        <w:rPr>
          <w:rFonts w:ascii="Arial" w:hAnsi="Arial" w:cs="Arial"/>
          <w:sz w:val="20"/>
          <w:lang w:val="de-DE" w:eastAsia="de-DE"/>
        </w:rPr>
        <w:t xml:space="preserve"> (kombiniert); CO</w:t>
      </w:r>
      <w:r w:rsidRPr="00595EAE">
        <w:rPr>
          <w:rFonts w:ascii="Arial" w:hAnsi="Arial" w:cs="Arial"/>
          <w:sz w:val="20"/>
          <w:vertAlign w:val="subscript"/>
          <w:lang w:val="de-DE" w:eastAsia="de-DE"/>
        </w:rPr>
        <w:t>2</w:t>
      </w:r>
      <w:r w:rsidRPr="00595EAE">
        <w:rPr>
          <w:rFonts w:ascii="Arial" w:hAnsi="Arial" w:cs="Arial"/>
          <w:sz w:val="20"/>
          <w:lang w:val="de-DE" w:eastAsia="de-DE"/>
        </w:rPr>
        <w:t>-Emissionen (kombiniert): 172 – 1</w:t>
      </w:r>
      <w:r w:rsidR="005D507D">
        <w:rPr>
          <w:rFonts w:ascii="Arial" w:hAnsi="Arial" w:cs="Arial"/>
          <w:sz w:val="20"/>
          <w:lang w:val="de-DE" w:eastAsia="de-DE"/>
        </w:rPr>
        <w:t>01</w:t>
      </w:r>
      <w:r w:rsidRPr="00595EAE">
        <w:rPr>
          <w:rFonts w:ascii="Arial" w:hAnsi="Arial" w:cs="Arial"/>
          <w:sz w:val="20"/>
          <w:lang w:val="de-DE" w:eastAsia="de-DE"/>
        </w:rPr>
        <w:t xml:space="preserve"> g/km. CO</w:t>
      </w:r>
      <w:r w:rsidRPr="00595EAE">
        <w:rPr>
          <w:rFonts w:ascii="Arial" w:hAnsi="Arial" w:cs="Arial"/>
          <w:sz w:val="20"/>
          <w:vertAlign w:val="subscript"/>
          <w:lang w:val="de-DE" w:eastAsia="de-DE"/>
        </w:rPr>
        <w:t>2</w:t>
      </w:r>
      <w:r w:rsidRPr="00595EAE">
        <w:rPr>
          <w:rFonts w:ascii="Arial" w:hAnsi="Arial" w:cs="Arial"/>
          <w:sz w:val="20"/>
          <w:lang w:val="de-DE" w:eastAsia="de-DE"/>
        </w:rPr>
        <w:t>-Effizienzklasse: D – A.</w:t>
      </w:r>
    </w:p>
    <w:p w14:paraId="4F955595" w14:textId="77777777" w:rsidR="004D5C83" w:rsidRDefault="004D5C83" w:rsidP="007D0566">
      <w:pPr>
        <w:overflowPunct/>
        <w:autoSpaceDE/>
        <w:autoSpaceDN/>
        <w:adjustRightInd/>
        <w:textAlignment w:val="auto"/>
        <w:rPr>
          <w:rFonts w:ascii="Arial" w:hAnsi="Arial" w:cs="Arial"/>
          <w:sz w:val="20"/>
          <w:highlight w:val="yellow"/>
          <w:vertAlign w:val="superscript"/>
          <w:lang w:val="de-DE" w:eastAsia="de-DE"/>
        </w:rPr>
      </w:pPr>
    </w:p>
    <w:p w14:paraId="24AD337F" w14:textId="02B0DB79" w:rsidR="001F2E9A" w:rsidRPr="00AD19B5" w:rsidRDefault="001F2E9A" w:rsidP="001F2E9A">
      <w:pPr>
        <w:overflowPunct/>
        <w:autoSpaceDE/>
        <w:autoSpaceDN/>
        <w:adjustRightInd/>
        <w:textAlignment w:val="auto"/>
        <w:rPr>
          <w:rFonts w:ascii="Arial" w:hAnsi="Arial" w:cs="Arial"/>
          <w:sz w:val="20"/>
          <w:lang w:val="de-DE" w:eastAsia="de-DE"/>
        </w:rPr>
      </w:pPr>
      <w:r w:rsidRPr="00AD19B5">
        <w:rPr>
          <w:rFonts w:ascii="Arial" w:hAnsi="Arial" w:cs="Arial"/>
          <w:sz w:val="20"/>
          <w:lang w:val="de-DE" w:eastAsia="de-DE"/>
        </w:rPr>
        <w:t>* Kraftstoffverbrauch des Ford S-MAX in l/100 km: 8,8 – 6,0 (innerorts), 6,4 – 4,5 (außerorts), 7,4 – 5,0 (kombiniert); CO</w:t>
      </w:r>
      <w:r w:rsidRPr="00AD19B5">
        <w:rPr>
          <w:rFonts w:ascii="Arial" w:hAnsi="Arial" w:cs="Arial"/>
          <w:sz w:val="20"/>
          <w:vertAlign w:val="subscript"/>
          <w:lang w:val="de-DE" w:eastAsia="de-DE"/>
        </w:rPr>
        <w:t>2</w:t>
      </w:r>
      <w:r w:rsidRPr="00AD19B5">
        <w:rPr>
          <w:rFonts w:ascii="Arial" w:hAnsi="Arial" w:cs="Arial"/>
          <w:sz w:val="20"/>
          <w:lang w:val="de-DE" w:eastAsia="de-DE"/>
        </w:rPr>
        <w:t>-Emissionen (kombiniert): 1</w:t>
      </w:r>
      <w:r w:rsidR="005D507D">
        <w:rPr>
          <w:rFonts w:ascii="Arial" w:hAnsi="Arial" w:cs="Arial"/>
          <w:sz w:val="20"/>
          <w:lang w:val="de-DE" w:eastAsia="de-DE"/>
        </w:rPr>
        <w:t>69</w:t>
      </w:r>
      <w:r w:rsidRPr="00AD19B5">
        <w:rPr>
          <w:rFonts w:ascii="Arial" w:hAnsi="Arial" w:cs="Arial"/>
          <w:sz w:val="20"/>
          <w:lang w:val="de-DE" w:eastAsia="de-DE"/>
        </w:rPr>
        <w:t xml:space="preserve"> – 132 g/km. CO</w:t>
      </w:r>
      <w:r w:rsidRPr="00AD19B5">
        <w:rPr>
          <w:rFonts w:ascii="Arial" w:hAnsi="Arial" w:cs="Arial"/>
          <w:sz w:val="20"/>
          <w:vertAlign w:val="subscript"/>
          <w:lang w:val="de-DE" w:eastAsia="de-DE"/>
        </w:rPr>
        <w:t>2</w:t>
      </w:r>
      <w:r w:rsidRPr="00AD19B5">
        <w:rPr>
          <w:rFonts w:ascii="Arial" w:hAnsi="Arial" w:cs="Arial"/>
          <w:sz w:val="20"/>
          <w:lang w:val="de-DE" w:eastAsia="de-DE"/>
        </w:rPr>
        <w:t>-Effizienzklasse: C – A.</w:t>
      </w:r>
    </w:p>
    <w:p w14:paraId="0E7B20FD" w14:textId="77777777" w:rsidR="001F2E9A" w:rsidRPr="002F6399" w:rsidRDefault="001F2E9A" w:rsidP="007D0566">
      <w:pPr>
        <w:overflowPunct/>
        <w:autoSpaceDE/>
        <w:autoSpaceDN/>
        <w:adjustRightInd/>
        <w:textAlignment w:val="auto"/>
        <w:rPr>
          <w:rFonts w:ascii="Arial" w:hAnsi="Arial" w:cs="Arial"/>
          <w:sz w:val="20"/>
          <w:highlight w:val="yellow"/>
          <w:vertAlign w:val="superscript"/>
          <w:lang w:val="de-DE" w:eastAsia="de-DE"/>
        </w:rPr>
      </w:pPr>
    </w:p>
    <w:p w14:paraId="5B045ED0" w14:textId="77777777" w:rsidR="001F2E9A" w:rsidRPr="00E87CE5" w:rsidRDefault="001F2E9A" w:rsidP="001F2E9A">
      <w:pPr>
        <w:overflowPunct/>
        <w:autoSpaceDE/>
        <w:autoSpaceDN/>
        <w:adjustRightInd/>
        <w:textAlignment w:val="auto"/>
        <w:rPr>
          <w:rFonts w:ascii="Arial" w:hAnsi="Arial" w:cs="Arial"/>
          <w:sz w:val="20"/>
          <w:lang w:val="de-DE" w:eastAsia="de-DE"/>
        </w:rPr>
      </w:pPr>
      <w:r w:rsidRPr="00E87CE5">
        <w:rPr>
          <w:rFonts w:ascii="Arial" w:hAnsi="Arial" w:cs="Arial"/>
          <w:sz w:val="20"/>
          <w:lang w:val="de-DE" w:eastAsia="de-DE"/>
        </w:rPr>
        <w:t>* Kraftstoffverbrauch des Ford Edge in l/100 km: 8,9 – 6,8 (innerorts), 6,0 – 5,2 (außerorts), 7,1 – 5,8 (kombiniert); CO</w:t>
      </w:r>
      <w:r w:rsidRPr="00E87CE5">
        <w:rPr>
          <w:rFonts w:ascii="Arial" w:hAnsi="Arial" w:cs="Arial"/>
          <w:sz w:val="20"/>
          <w:vertAlign w:val="subscript"/>
          <w:lang w:val="de-DE" w:eastAsia="de-DE"/>
        </w:rPr>
        <w:t>2</w:t>
      </w:r>
      <w:r w:rsidRPr="00E87CE5">
        <w:rPr>
          <w:rFonts w:ascii="Arial" w:hAnsi="Arial" w:cs="Arial"/>
          <w:sz w:val="20"/>
          <w:lang w:val="de-DE" w:eastAsia="de-DE"/>
        </w:rPr>
        <w:t>-Emissionen (kombiniert): 184 – 152 g/km. CO</w:t>
      </w:r>
      <w:r w:rsidRPr="00E87CE5">
        <w:rPr>
          <w:rFonts w:ascii="Arial" w:hAnsi="Arial" w:cs="Arial"/>
          <w:sz w:val="20"/>
          <w:vertAlign w:val="subscript"/>
          <w:lang w:val="de-DE" w:eastAsia="de-DE"/>
        </w:rPr>
        <w:t>2</w:t>
      </w:r>
      <w:r w:rsidRPr="00E87CE5">
        <w:rPr>
          <w:rFonts w:ascii="Arial" w:hAnsi="Arial" w:cs="Arial"/>
          <w:sz w:val="20"/>
          <w:lang w:val="de-DE" w:eastAsia="de-DE"/>
        </w:rPr>
        <w:t>-Effizienzklasse: B – A.</w:t>
      </w:r>
    </w:p>
    <w:p w14:paraId="57D30451" w14:textId="77777777" w:rsidR="004D5C83" w:rsidRPr="00900A6D" w:rsidRDefault="004D5C83" w:rsidP="007D0566">
      <w:pPr>
        <w:overflowPunct/>
        <w:autoSpaceDE/>
        <w:autoSpaceDN/>
        <w:adjustRightInd/>
        <w:textAlignment w:val="auto"/>
        <w:rPr>
          <w:rFonts w:ascii="Arial" w:hAnsi="Arial" w:cs="Arial"/>
          <w:sz w:val="20"/>
          <w:vertAlign w:val="superscript"/>
          <w:lang w:val="de-DE" w:eastAsia="de-DE"/>
        </w:rPr>
      </w:pPr>
    </w:p>
    <w:p w14:paraId="55596A38" w14:textId="77777777" w:rsidR="007D0566" w:rsidRPr="002213FC" w:rsidRDefault="007D0566" w:rsidP="007D0566">
      <w:pPr>
        <w:pStyle w:val="06Abbindertrennung"/>
        <w:jc w:val="left"/>
      </w:pPr>
    </w:p>
    <w:p w14:paraId="524656E1" w14:textId="4E7539B1" w:rsidR="001F2E9A" w:rsidRPr="005E4B08" w:rsidRDefault="001F2E9A" w:rsidP="001F2E9A">
      <w:pPr>
        <w:rPr>
          <w:rFonts w:ascii="Arial" w:hAnsi="Arial" w:cs="Arial"/>
          <w:i/>
          <w:noProof/>
          <w:sz w:val="20"/>
          <w:szCs w:val="24"/>
          <w:lang w:val="de-DE"/>
        </w:rPr>
      </w:pPr>
      <w:r>
        <w:rPr>
          <w:rFonts w:ascii="Arial" w:hAnsi="Arial" w:cs="Arial"/>
          <w:i/>
          <w:iCs/>
          <w:noProof/>
          <w:sz w:val="20"/>
          <w:szCs w:val="24"/>
          <w:lang w:val="de-DE"/>
        </w:rPr>
        <w:lastRenderedPageBreak/>
        <w:t>D</w:t>
      </w:r>
      <w:r w:rsidRPr="005E4B08">
        <w:rPr>
          <w:rFonts w:ascii="Arial" w:hAnsi="Arial" w:cs="Arial"/>
          <w:i/>
          <w:iCs/>
          <w:noProof/>
          <w:sz w:val="20"/>
          <w:szCs w:val="24"/>
          <w:lang w:val="de-DE"/>
        </w:rPr>
        <w:t>ie angegebenen Werte wurden nach dem vorgeschriebenen Messverfahren [VO (EG) 715/2007 und VO (EG) 692/2008 in der jeweils geltenden Fassung] ermittelt. Die Angaben beziehen sich nicht auf ein einzelnes Fahrzeug und sind nicht Bestandteil des Angebotes, sondern dienen allein Vergleichszwecken zwischen den verschiedenen Fahrzeugtypen.</w:t>
      </w:r>
    </w:p>
    <w:p w14:paraId="6F7FC8C2" w14:textId="77777777" w:rsidR="001F2E9A" w:rsidRPr="005E4B08" w:rsidRDefault="001F2E9A" w:rsidP="001F2E9A">
      <w:pPr>
        <w:rPr>
          <w:rFonts w:ascii="Arial" w:hAnsi="Arial" w:cs="Arial"/>
          <w:i/>
          <w:noProof/>
          <w:sz w:val="20"/>
          <w:szCs w:val="24"/>
          <w:lang w:val="de-DE"/>
        </w:rPr>
      </w:pPr>
      <w:r w:rsidRPr="005E4B08">
        <w:rPr>
          <w:rFonts w:ascii="Arial" w:hAnsi="Arial" w:cs="Arial"/>
          <w:i/>
          <w:noProof/>
          <w:sz w:val="20"/>
          <w:szCs w:val="24"/>
          <w:lang w:val="de-DE"/>
        </w:rPr>
        <w:t> </w:t>
      </w:r>
    </w:p>
    <w:p w14:paraId="14459E36" w14:textId="77777777" w:rsidR="001F2E9A" w:rsidRPr="00E30AC9" w:rsidRDefault="001F2E9A" w:rsidP="001F2E9A">
      <w:pPr>
        <w:rPr>
          <w:rFonts w:ascii="Arial" w:hAnsi="Arial" w:cs="Arial"/>
          <w:i/>
          <w:noProof/>
          <w:sz w:val="20"/>
          <w:lang w:val="de-DE"/>
        </w:rPr>
      </w:pPr>
      <w:r w:rsidRPr="005E4B08">
        <w:rPr>
          <w:rFonts w:ascii="Arial" w:hAnsi="Arial" w:cs="Arial"/>
          <w:i/>
          <w:iCs/>
          <w:noProof/>
          <w:sz w:val="20"/>
          <w:szCs w:val="24"/>
          <w:lang w:val="de-DE"/>
        </w:rPr>
        <w:t>Hinweis nach Richtlinie 1999/94/EG: Der Kraftstoffverbrauch und die CO</w:t>
      </w:r>
      <w:r w:rsidRPr="005E4B08">
        <w:rPr>
          <w:rFonts w:ascii="Arial" w:hAnsi="Arial" w:cs="Arial"/>
          <w:i/>
          <w:iCs/>
          <w:noProof/>
          <w:sz w:val="20"/>
          <w:szCs w:val="24"/>
          <w:vertAlign w:val="subscript"/>
          <w:lang w:val="de-DE"/>
        </w:rPr>
        <w:t>2</w:t>
      </w:r>
      <w:r w:rsidRPr="005E4B08">
        <w:rPr>
          <w:rFonts w:ascii="Arial" w:hAnsi="Arial" w:cs="Arial"/>
          <w:i/>
          <w:iCs/>
          <w:noProof/>
          <w:sz w:val="20"/>
          <w:szCs w:val="24"/>
          <w:lang w:val="de-DE"/>
        </w:rPr>
        <w:t>-Emissionen eines Fahrzeugs hängen nicht nur von der effizienten Ausnutzung des Kraftstoffs durch das Fahrzeug ab, sondern werden auch vom Fahrverhalten und anderen nichttechnischen Faktoren beeinflusst. CO</w:t>
      </w:r>
      <w:r w:rsidRPr="005E4B08">
        <w:rPr>
          <w:rFonts w:ascii="Arial" w:hAnsi="Arial" w:cs="Arial"/>
          <w:i/>
          <w:noProof/>
          <w:sz w:val="20"/>
          <w:szCs w:val="24"/>
          <w:vertAlign w:val="subscript"/>
          <w:lang w:val="de-DE"/>
        </w:rPr>
        <w:t>2</w:t>
      </w:r>
      <w:r w:rsidRPr="005E4B08">
        <w:rPr>
          <w:rFonts w:ascii="Arial" w:hAnsi="Arial" w:cs="Arial"/>
          <w:i/>
          <w:iCs/>
          <w:noProof/>
          <w:sz w:val="20"/>
          <w:szCs w:val="24"/>
          <w:lang w:val="de-DE"/>
        </w:rPr>
        <w:t xml:space="preserve"> ist das für die Erderwärmung hauptsächlich verantwortliche Treibhausgas. Weitere Informationen zum offiziellen Kraftstoffverbrauch und den offiziellen spezifischen CO</w:t>
      </w:r>
      <w:r w:rsidRPr="005E4B08">
        <w:rPr>
          <w:rFonts w:ascii="Arial" w:hAnsi="Arial" w:cs="Arial"/>
          <w:i/>
          <w:iCs/>
          <w:noProof/>
          <w:sz w:val="20"/>
          <w:szCs w:val="24"/>
          <w:vertAlign w:val="subscript"/>
          <w:lang w:val="de-DE"/>
        </w:rPr>
        <w:t>2</w:t>
      </w:r>
      <w:r w:rsidRPr="005E4B08">
        <w:rPr>
          <w:rFonts w:ascii="Arial" w:hAnsi="Arial" w:cs="Arial"/>
          <w:i/>
          <w:iCs/>
          <w:noProof/>
          <w:sz w:val="20"/>
          <w:szCs w:val="24"/>
          <w:lang w:val="de-DE"/>
        </w:rPr>
        <w:t>-Emissionen neuer Personenkraftwagen können dem ‚Leitfaden über den Kraftstoffverbrauch, die CO</w:t>
      </w:r>
      <w:r w:rsidRPr="005E4B08">
        <w:rPr>
          <w:rFonts w:ascii="Arial" w:hAnsi="Arial" w:cs="Arial"/>
          <w:i/>
          <w:iCs/>
          <w:noProof/>
          <w:sz w:val="20"/>
          <w:szCs w:val="24"/>
          <w:vertAlign w:val="subscript"/>
          <w:lang w:val="de-DE"/>
        </w:rPr>
        <w:t>2</w:t>
      </w:r>
      <w:r w:rsidRPr="005E4B08">
        <w:rPr>
          <w:rFonts w:ascii="Arial" w:hAnsi="Arial" w:cs="Arial"/>
          <w:i/>
          <w:iCs/>
          <w:noProof/>
          <w:sz w:val="20"/>
          <w:szCs w:val="24"/>
          <w:lang w:val="de-DE"/>
        </w:rPr>
        <w:t xml:space="preserve">-Emissionen und den Stromverbrauch neuer Personenkraftwagen‘ entnommen werden, der an allen Verkaufsstellen und bei </w:t>
      </w:r>
      <w:hyperlink r:id="rId13" w:history="1">
        <w:r w:rsidRPr="005E4B08">
          <w:rPr>
            <w:rStyle w:val="Hyperlink"/>
            <w:rFonts w:ascii="Arial" w:hAnsi="Arial" w:cs="Arial"/>
            <w:i/>
            <w:iCs/>
            <w:noProof/>
            <w:sz w:val="20"/>
            <w:szCs w:val="24"/>
            <w:lang w:val="de-DE"/>
          </w:rPr>
          <w:t>http://www.dat.de/</w:t>
        </w:r>
      </w:hyperlink>
      <w:r w:rsidRPr="005E4B08">
        <w:rPr>
          <w:rFonts w:ascii="Arial" w:hAnsi="Arial" w:cs="Arial"/>
          <w:i/>
          <w:iCs/>
          <w:noProof/>
          <w:sz w:val="20"/>
          <w:szCs w:val="24"/>
          <w:lang w:val="de-DE"/>
        </w:rPr>
        <w:t xml:space="preserve"> unentgeltlich erhältlich ist. Für weitere Informationen siehe Pkw-EnVKV-Verordnung.</w:t>
      </w:r>
    </w:p>
    <w:p w14:paraId="4DD3281A" w14:textId="77777777" w:rsidR="001F2E9A" w:rsidRDefault="001F2E9A" w:rsidP="001F2E9A">
      <w:pPr>
        <w:pStyle w:val="03Lauftext"/>
      </w:pPr>
    </w:p>
    <w:p w14:paraId="36701EDE" w14:textId="43CB2DD7" w:rsidR="007D0566" w:rsidRPr="00E30AC9" w:rsidRDefault="001F2E9A" w:rsidP="001F2E9A">
      <w:pPr>
        <w:rPr>
          <w:rFonts w:ascii="Arial" w:hAnsi="Arial" w:cs="Arial"/>
          <w:i/>
          <w:sz w:val="20"/>
          <w:lang w:val="de-DE"/>
        </w:rPr>
      </w:pPr>
      <w:r w:rsidRPr="00EE3A6C">
        <w:rPr>
          <w:rFonts w:ascii="Arial" w:hAnsi="Arial" w:cs="Arial"/>
          <w:i/>
          <w:sz w:val="20"/>
          <w:lang w:val="de-DE"/>
        </w:rPr>
        <w:t>Seit 1. September 2017 werden bestimmte Neufahrzeuge nach dem World Harmonised Light Vehicle Test Procedure (WLTP) gemäß (EU) 2017/1151 in der zuletzt geänderten Fassung homologiert. Beim WLTP handelt es sich um neues, realitätsnäheres Prüfverfahren zur Messung des Kraftstoffverbrauchs und der CO</w:t>
      </w:r>
      <w:r w:rsidRPr="00EE3A6C">
        <w:rPr>
          <w:rFonts w:ascii="Arial" w:hAnsi="Arial" w:cs="Arial"/>
          <w:i/>
          <w:sz w:val="20"/>
          <w:vertAlign w:val="subscript"/>
          <w:lang w:val="de-DE"/>
        </w:rPr>
        <w:t>2</w:t>
      </w:r>
      <w:r w:rsidRPr="00EE3A6C">
        <w:rPr>
          <w:rFonts w:ascii="Arial" w:hAnsi="Arial" w:cs="Arial"/>
          <w:i/>
          <w:sz w:val="20"/>
          <w:lang w:val="de-DE"/>
        </w:rPr>
        <w:t>-Emissionen. Ab dem 1. September 2018 ersetzt WLTP das aktuelle Testverfahren NEFZ (Neuer Europäischer Fahrzyklus) komplett. Während der Auslaufphase des NEFZ werden Kraftstoffverbrauch und CO</w:t>
      </w:r>
      <w:r w:rsidRPr="00EE3A6C">
        <w:rPr>
          <w:rFonts w:ascii="Arial" w:hAnsi="Arial" w:cs="Arial"/>
          <w:i/>
          <w:sz w:val="20"/>
          <w:vertAlign w:val="subscript"/>
          <w:lang w:val="de-DE"/>
        </w:rPr>
        <w:t>2</w:t>
      </w:r>
      <w:r w:rsidRPr="00EE3A6C">
        <w:rPr>
          <w:rFonts w:ascii="Arial" w:hAnsi="Arial" w:cs="Arial"/>
          <w:i/>
          <w:sz w:val="20"/>
          <w:lang w:val="de-DE"/>
        </w:rPr>
        <w:t>-Emissionen nach WLTP-Standards auf das NEFZ-Verfahren umgerechnet. Da sich einige Verfahren zur Bestimmung der Verbrauchs- und Emissionswerte verändert haben, ergibt sich eine gewisse Abweichung zu bisherigen Angaben. D. h., ein und dasselbe Fahrzeug könnte unterschiedliche Werte bei Kraftstoffverbrauch und CO</w:t>
      </w:r>
      <w:r w:rsidRPr="00EE3A6C">
        <w:rPr>
          <w:rFonts w:ascii="Arial" w:hAnsi="Arial" w:cs="Arial"/>
          <w:i/>
          <w:sz w:val="20"/>
          <w:vertAlign w:val="subscript"/>
          <w:lang w:val="de-DE"/>
        </w:rPr>
        <w:t>2</w:t>
      </w:r>
      <w:r w:rsidRPr="00EE3A6C">
        <w:rPr>
          <w:rFonts w:ascii="Arial" w:hAnsi="Arial" w:cs="Arial"/>
          <w:i/>
          <w:sz w:val="20"/>
          <w:lang w:val="de-DE"/>
        </w:rPr>
        <w:t>-Emissionen aufweisen.</w:t>
      </w:r>
    </w:p>
    <w:p w14:paraId="065D0E88" w14:textId="77777777" w:rsidR="007D0566" w:rsidRDefault="007D0566" w:rsidP="006C0454">
      <w:pPr>
        <w:pStyle w:val="03Lauftext"/>
      </w:pPr>
    </w:p>
    <w:p w14:paraId="5898AB1B" w14:textId="0F253410" w:rsidR="00D17554" w:rsidRPr="00D17554" w:rsidRDefault="00D17554" w:rsidP="006C0454">
      <w:pPr>
        <w:pStyle w:val="03Lauftext"/>
        <w:rPr>
          <w:noProof/>
          <w:sz w:val="20"/>
          <w:szCs w:val="20"/>
        </w:rPr>
      </w:pPr>
      <w:r w:rsidRPr="00D17554">
        <w:rPr>
          <w:sz w:val="20"/>
          <w:szCs w:val="20"/>
        </w:rPr>
        <w:t xml:space="preserve">1) </w:t>
      </w:r>
      <w:r w:rsidRPr="00D17554">
        <w:rPr>
          <w:noProof/>
          <w:sz w:val="20"/>
          <w:szCs w:val="20"/>
        </w:rPr>
        <w:t>beschränkt auf den Erstkäufer beim verkaufenden und durchführenden FordStore/Ford Händler und das jeweilige Vignale-Fahrzeug</w:t>
      </w:r>
    </w:p>
    <w:p w14:paraId="3A5FFACC" w14:textId="77777777" w:rsidR="00D17554" w:rsidRPr="00D17554" w:rsidRDefault="00D17554" w:rsidP="006C0454">
      <w:pPr>
        <w:pStyle w:val="03Lauftext"/>
        <w:rPr>
          <w:noProof/>
          <w:sz w:val="20"/>
          <w:szCs w:val="20"/>
        </w:rPr>
      </w:pPr>
    </w:p>
    <w:p w14:paraId="214AF606" w14:textId="741244F1" w:rsidR="00D17554" w:rsidRPr="00D17554" w:rsidRDefault="00D17554" w:rsidP="006C0454">
      <w:pPr>
        <w:pStyle w:val="03Lauftext"/>
        <w:rPr>
          <w:sz w:val="20"/>
          <w:szCs w:val="20"/>
        </w:rPr>
      </w:pPr>
      <w:r w:rsidRPr="00D17554">
        <w:rPr>
          <w:noProof/>
          <w:sz w:val="20"/>
          <w:szCs w:val="20"/>
        </w:rPr>
        <w:t>2) auf Wunsch gegen Mehrpreis</w:t>
      </w:r>
    </w:p>
    <w:p w14:paraId="73E90BC3" w14:textId="77777777" w:rsidR="00D17554" w:rsidRDefault="00D17554" w:rsidP="006C0454">
      <w:pPr>
        <w:pStyle w:val="03Lauftext"/>
      </w:pPr>
    </w:p>
    <w:p w14:paraId="3B032FC1" w14:textId="77777777" w:rsidR="00980C87" w:rsidRPr="000F08C7" w:rsidRDefault="00980C87" w:rsidP="006C0454">
      <w:pPr>
        <w:pStyle w:val="06Abbindertrennung"/>
        <w:rPr>
          <w:noProof/>
          <w:sz w:val="20"/>
          <w:szCs w:val="20"/>
        </w:rPr>
      </w:pPr>
      <w:r w:rsidRPr="000F08C7">
        <w:rPr>
          <w:noProof/>
          <w:sz w:val="20"/>
          <w:szCs w:val="20"/>
        </w:rPr>
        <w:t># # #</w:t>
      </w:r>
    </w:p>
    <w:p w14:paraId="044BC95F" w14:textId="77777777" w:rsidR="00980C87" w:rsidRPr="000F08C7" w:rsidRDefault="00980C87" w:rsidP="006C0454">
      <w:pPr>
        <w:pStyle w:val="06Abbindertrennung"/>
        <w:rPr>
          <w:noProof/>
          <w:sz w:val="20"/>
          <w:szCs w:val="20"/>
        </w:rPr>
      </w:pPr>
    </w:p>
    <w:p w14:paraId="3B4C2BAF" w14:textId="77777777" w:rsidR="001F2E9A" w:rsidRPr="000F08C7" w:rsidRDefault="001F2E9A" w:rsidP="001F2E9A">
      <w:pPr>
        <w:pStyle w:val="03Lauftext"/>
        <w:keepNext/>
        <w:keepLines/>
        <w:outlineLvl w:val="0"/>
        <w:rPr>
          <w:b/>
          <w:bCs/>
          <w:noProof/>
          <w:sz w:val="20"/>
          <w:szCs w:val="20"/>
        </w:rPr>
      </w:pPr>
      <w:r w:rsidRPr="000F08C7">
        <w:rPr>
          <w:b/>
          <w:bCs/>
          <w:noProof/>
          <w:sz w:val="20"/>
          <w:szCs w:val="20"/>
        </w:rPr>
        <w:t>Ford-Werke GmbH</w:t>
      </w:r>
    </w:p>
    <w:p w14:paraId="74349B8F" w14:textId="77777777" w:rsidR="001F2E9A" w:rsidRPr="00DE2A84" w:rsidRDefault="001F2E9A" w:rsidP="001F2E9A">
      <w:pPr>
        <w:keepLines/>
        <w:overflowPunct/>
        <w:autoSpaceDE/>
        <w:autoSpaceDN/>
        <w:adjustRightInd/>
        <w:textAlignment w:val="auto"/>
        <w:rPr>
          <w:rFonts w:ascii="Arial" w:hAnsi="Arial" w:cs="Arial"/>
          <w:i/>
          <w:iCs/>
          <w:noProof/>
          <w:sz w:val="20"/>
          <w:szCs w:val="20"/>
          <w:lang w:val="de-DE"/>
        </w:rPr>
      </w:pPr>
      <w:r w:rsidRPr="008B1D66">
        <w:rPr>
          <w:rFonts w:ascii="Arial" w:hAnsi="Arial" w:cs="Arial"/>
          <w:i/>
          <w:iCs/>
          <w:noProof/>
          <w:sz w:val="20"/>
          <w:szCs w:val="20"/>
          <w:lang w:val="de-DE"/>
        </w:rPr>
        <w:t xml:space="preserve">Die Ford-Werke GmbH ist ein deutscher Automobilhersteller und Mobilitätsanbieter mit Sitz in Köln. Das Unternehmen beschäftigt an den Standorten Köln, Saarlouis und Aachen mehr als 24.000 Mitarbeiterinnen und Mitarbeiter. Seit der Gründung im Jahr 1925 haben die Ford-Werke mehr als 46 Millionen Fahrzeuge produziert. </w:t>
      </w:r>
      <w:r w:rsidRPr="000F08C7">
        <w:rPr>
          <w:rFonts w:ascii="Arial" w:hAnsi="Arial" w:cs="Arial"/>
          <w:i/>
          <w:iCs/>
          <w:noProof/>
          <w:sz w:val="20"/>
          <w:szCs w:val="20"/>
          <w:lang w:val="de-DE"/>
        </w:rPr>
        <w:t xml:space="preserve">Für weitere Informationen zu den Produkten von Ford besuchen Sie bitte </w:t>
      </w:r>
      <w:hyperlink r:id="rId14" w:history="1">
        <w:r w:rsidRPr="000F08C7">
          <w:rPr>
            <w:rFonts w:ascii="Arial" w:hAnsi="Arial" w:cs="Arial"/>
            <w:i/>
            <w:iCs/>
            <w:noProof/>
            <w:color w:val="0000FF"/>
            <w:sz w:val="20"/>
            <w:szCs w:val="20"/>
            <w:u w:val="single"/>
            <w:lang w:val="de-DE"/>
          </w:rPr>
          <w:t>www.ford.</w:t>
        </w:r>
      </w:hyperlink>
      <w:r w:rsidRPr="000F08C7">
        <w:rPr>
          <w:rFonts w:ascii="Arial" w:hAnsi="Arial" w:cs="Arial"/>
          <w:i/>
          <w:iCs/>
          <w:noProof/>
          <w:color w:val="0000FF"/>
          <w:sz w:val="20"/>
          <w:szCs w:val="20"/>
          <w:u w:val="single"/>
          <w:lang w:val="de-DE"/>
        </w:rPr>
        <w:t xml:space="preserve">de </w:t>
      </w:r>
      <w:bookmarkStart w:id="1" w:name="date"/>
      <w:bookmarkEnd w:id="1"/>
    </w:p>
    <w:p w14:paraId="2140A5A0" w14:textId="77777777" w:rsidR="001F2E9A" w:rsidRDefault="001F2E9A" w:rsidP="001F2E9A">
      <w:pPr>
        <w:keepLines/>
        <w:overflowPunct/>
        <w:autoSpaceDE/>
        <w:autoSpaceDN/>
        <w:adjustRightInd/>
        <w:textAlignment w:val="auto"/>
        <w:rPr>
          <w:rFonts w:ascii="Arial" w:hAnsi="Arial" w:cs="Arial"/>
          <w:i/>
          <w:iCs/>
          <w:noProof/>
          <w:color w:val="0000FF"/>
          <w:sz w:val="20"/>
          <w:szCs w:val="20"/>
          <w:u w:val="single"/>
          <w:lang w:val="de-DE"/>
        </w:rPr>
      </w:pPr>
    </w:p>
    <w:p w14:paraId="481EBB86" w14:textId="77777777" w:rsidR="001F2E9A" w:rsidRPr="00871526" w:rsidRDefault="001F2E9A" w:rsidP="001F2E9A">
      <w:pPr>
        <w:pStyle w:val="03Lauftext"/>
        <w:keepLines/>
        <w:tabs>
          <w:tab w:val="left" w:pos="1418"/>
          <w:tab w:val="left" w:pos="5245"/>
        </w:tabs>
        <w:rPr>
          <w:sz w:val="20"/>
          <w:szCs w:val="20"/>
        </w:rPr>
      </w:pPr>
      <w:r w:rsidRPr="00871526">
        <w:rPr>
          <w:b/>
          <w:sz w:val="20"/>
          <w:szCs w:val="20"/>
        </w:rPr>
        <w:t>Kontakt</w:t>
      </w:r>
      <w:r w:rsidRPr="00871526">
        <w:rPr>
          <w:sz w:val="20"/>
          <w:szCs w:val="20"/>
        </w:rPr>
        <w:t>:</w:t>
      </w:r>
      <w:r w:rsidRPr="00871526">
        <w:rPr>
          <w:sz w:val="20"/>
          <w:szCs w:val="20"/>
        </w:rPr>
        <w:tab/>
        <w:t>Isfried Hennen</w:t>
      </w:r>
      <w:r w:rsidRPr="00871526">
        <w:rPr>
          <w:sz w:val="20"/>
          <w:szCs w:val="20"/>
        </w:rPr>
        <w:tab/>
        <w:t>Hartwig Petersen</w:t>
      </w:r>
    </w:p>
    <w:p w14:paraId="5E0CD9B2" w14:textId="77777777" w:rsidR="001F2E9A" w:rsidRPr="00871526" w:rsidRDefault="001F2E9A" w:rsidP="001F2E9A">
      <w:pPr>
        <w:pStyle w:val="03Lauftext"/>
        <w:keepLines/>
        <w:tabs>
          <w:tab w:val="left" w:pos="1418"/>
          <w:tab w:val="left" w:pos="5245"/>
        </w:tabs>
        <w:rPr>
          <w:sz w:val="20"/>
          <w:szCs w:val="20"/>
          <w:lang w:val="fr-BE"/>
        </w:rPr>
      </w:pPr>
      <w:r w:rsidRPr="00871526">
        <w:rPr>
          <w:sz w:val="20"/>
          <w:szCs w:val="20"/>
        </w:rPr>
        <w:tab/>
      </w:r>
      <w:r w:rsidRPr="00871526">
        <w:rPr>
          <w:sz w:val="20"/>
          <w:szCs w:val="20"/>
          <w:lang w:val="fr-BE"/>
        </w:rPr>
        <w:t>Ford-Werke GmbH</w:t>
      </w:r>
      <w:r w:rsidRPr="00871526">
        <w:rPr>
          <w:sz w:val="20"/>
          <w:szCs w:val="20"/>
          <w:lang w:val="fr-BE"/>
        </w:rPr>
        <w:tab/>
        <w:t>Ford-Werke GmbH</w:t>
      </w:r>
    </w:p>
    <w:p w14:paraId="05DC81D1" w14:textId="77777777" w:rsidR="001F2E9A" w:rsidRDefault="001F2E9A" w:rsidP="001F2E9A">
      <w:pPr>
        <w:pStyle w:val="03Lauftext"/>
        <w:keepLines/>
        <w:tabs>
          <w:tab w:val="left" w:pos="1418"/>
          <w:tab w:val="left" w:pos="5245"/>
        </w:tabs>
        <w:rPr>
          <w:sz w:val="20"/>
          <w:szCs w:val="20"/>
          <w:lang w:val="fr-BE"/>
        </w:rPr>
      </w:pPr>
      <w:r w:rsidRPr="00871526">
        <w:rPr>
          <w:sz w:val="20"/>
          <w:szCs w:val="20"/>
          <w:lang w:val="fr-BE"/>
        </w:rPr>
        <w:tab/>
        <w:t>+49 (0) 221/90-17518</w:t>
      </w:r>
      <w:r w:rsidRPr="00871526">
        <w:rPr>
          <w:sz w:val="20"/>
          <w:szCs w:val="20"/>
          <w:lang w:val="fr-BE"/>
        </w:rPr>
        <w:tab/>
        <w:t>+49 (0) 221/90-17513</w:t>
      </w:r>
    </w:p>
    <w:p w14:paraId="4E255FEE" w14:textId="28EE274E" w:rsidR="00AB30CE" w:rsidRPr="001F2E9A" w:rsidRDefault="001F2E9A" w:rsidP="001F2E9A">
      <w:pPr>
        <w:pStyle w:val="03Lauftext"/>
        <w:keepLines/>
        <w:tabs>
          <w:tab w:val="left" w:pos="1418"/>
          <w:tab w:val="left" w:pos="5245"/>
        </w:tabs>
        <w:rPr>
          <w:sz w:val="20"/>
          <w:szCs w:val="20"/>
          <w:lang w:val="fr-BE"/>
        </w:rPr>
      </w:pPr>
      <w:r>
        <w:rPr>
          <w:sz w:val="20"/>
          <w:szCs w:val="20"/>
          <w:lang w:val="fr-BE"/>
        </w:rPr>
        <w:tab/>
      </w:r>
      <w:r w:rsidRPr="00871526">
        <w:rPr>
          <w:sz w:val="20"/>
          <w:szCs w:val="20"/>
          <w:lang w:val="fr-BE"/>
        </w:rPr>
        <w:t>ihennen1@ford.com</w:t>
      </w:r>
      <w:r w:rsidRPr="00871526">
        <w:rPr>
          <w:sz w:val="20"/>
          <w:szCs w:val="20"/>
          <w:lang w:val="fr-BE"/>
        </w:rPr>
        <w:tab/>
        <w:t>hpeter10@ford.com</w:t>
      </w:r>
    </w:p>
    <w:sectPr w:rsidR="00AB30CE" w:rsidRPr="001F2E9A" w:rsidSect="00462B4B">
      <w:headerReference w:type="even" r:id="rId15"/>
      <w:footerReference w:type="even" r:id="rId16"/>
      <w:footerReference w:type="default" r:id="rId17"/>
      <w:headerReference w:type="first" r:id="rId18"/>
      <w:footerReference w:type="first" r:id="rId19"/>
      <w:type w:val="continuous"/>
      <w:pgSz w:w="11907" w:h="16840" w:code="9"/>
      <w:pgMar w:top="1440" w:right="1440" w:bottom="862" w:left="1440"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26E4" w14:textId="77777777" w:rsidR="004D410C" w:rsidRDefault="004D410C">
      <w:r>
        <w:separator/>
      </w:r>
    </w:p>
  </w:endnote>
  <w:endnote w:type="continuationSeparator" w:id="0">
    <w:p w14:paraId="75FC1A3D" w14:textId="77777777" w:rsidR="004D410C" w:rsidRDefault="004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DBF47" w14:textId="77777777" w:rsidR="002F6399" w:rsidRDefault="002F63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46FBACC" w14:textId="77777777" w:rsidR="002F6399" w:rsidRDefault="002F63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A349" w14:textId="7CA2EEEF" w:rsidR="002F6399" w:rsidRPr="003845A9" w:rsidRDefault="002F6399">
    <w:pPr>
      <w:pStyle w:val="Fuzeile"/>
      <w:ind w:right="360"/>
      <w:jc w:val="center"/>
      <w:rPr>
        <w:rFonts w:ascii="Arial" w:hAnsi="Arial" w:cs="Arial"/>
        <w:sz w:val="18"/>
        <w:szCs w:val="18"/>
      </w:rPr>
    </w:pPr>
    <w:r w:rsidRPr="003845A9">
      <w:rPr>
        <w:rFonts w:ascii="Arial" w:hAnsi="Arial" w:cs="Arial"/>
        <w:sz w:val="18"/>
        <w:szCs w:val="18"/>
      </w:rPr>
      <w:t xml:space="preserve">- </w:t>
    </w:r>
    <w:r w:rsidRPr="003845A9">
      <w:rPr>
        <w:rStyle w:val="Seitenzahl"/>
        <w:rFonts w:ascii="Arial" w:hAnsi="Arial" w:cs="Arial"/>
        <w:sz w:val="18"/>
        <w:szCs w:val="18"/>
      </w:rPr>
      <w:fldChar w:fldCharType="begin"/>
    </w:r>
    <w:r w:rsidRPr="003845A9">
      <w:rPr>
        <w:rStyle w:val="Seitenzahl"/>
        <w:rFonts w:ascii="Arial" w:hAnsi="Arial" w:cs="Arial"/>
        <w:sz w:val="18"/>
        <w:szCs w:val="18"/>
      </w:rPr>
      <w:instrText xml:space="preserve"> </w:instrText>
    </w:r>
    <w:r>
      <w:rPr>
        <w:rStyle w:val="Seitenzahl"/>
        <w:rFonts w:ascii="Arial" w:hAnsi="Arial" w:cs="Arial"/>
        <w:sz w:val="18"/>
        <w:szCs w:val="18"/>
      </w:rPr>
      <w:instrText>PAGE</w:instrText>
    </w:r>
    <w:r w:rsidRPr="003845A9">
      <w:rPr>
        <w:rStyle w:val="Seitenzahl"/>
        <w:rFonts w:ascii="Arial" w:hAnsi="Arial" w:cs="Arial"/>
        <w:sz w:val="18"/>
        <w:szCs w:val="18"/>
      </w:rPr>
      <w:instrText xml:space="preserve"> </w:instrText>
    </w:r>
    <w:r w:rsidRPr="003845A9">
      <w:rPr>
        <w:rStyle w:val="Seitenzahl"/>
        <w:rFonts w:ascii="Arial" w:hAnsi="Arial" w:cs="Arial"/>
        <w:sz w:val="18"/>
        <w:szCs w:val="18"/>
      </w:rPr>
      <w:fldChar w:fldCharType="separate"/>
    </w:r>
    <w:r w:rsidR="0061707B">
      <w:rPr>
        <w:rStyle w:val="Seitenzahl"/>
        <w:rFonts w:ascii="Arial" w:hAnsi="Arial" w:cs="Arial"/>
        <w:noProof/>
        <w:sz w:val="18"/>
        <w:szCs w:val="18"/>
      </w:rPr>
      <w:t>2</w:t>
    </w:r>
    <w:r w:rsidRPr="003845A9">
      <w:rPr>
        <w:rStyle w:val="Seitenzahl"/>
        <w:rFonts w:ascii="Arial" w:hAnsi="Arial" w:cs="Arial"/>
        <w:sz w:val="18"/>
        <w:szCs w:val="18"/>
      </w:rPr>
      <w:fldChar w:fldCharType="end"/>
    </w:r>
    <w:r w:rsidRPr="003845A9">
      <w:rPr>
        <w:rStyle w:val="Seitenzahl"/>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37A86" w14:textId="77777777" w:rsidR="002F6399" w:rsidRDefault="002F6399" w:rsidP="00D35965">
    <w:pPr>
      <w:pStyle w:val="Fuzeile"/>
      <w:jc w:val="center"/>
      <w:rPr>
        <w:rFonts w:ascii="Arial" w:hAnsi="Arial" w:cs="Arial"/>
        <w:sz w:val="18"/>
        <w:szCs w:val="18"/>
        <w:lang w:val="de-DE"/>
      </w:rPr>
    </w:pPr>
  </w:p>
  <w:p w14:paraId="45006A68" w14:textId="77777777" w:rsidR="002F6399" w:rsidRDefault="002F6399" w:rsidP="00D35965">
    <w:pPr>
      <w:pStyle w:val="Fuzeile"/>
      <w:jc w:val="center"/>
      <w:rPr>
        <w:rFonts w:ascii="Arial" w:hAnsi="Arial" w:cs="Arial"/>
        <w:sz w:val="18"/>
        <w:szCs w:val="18"/>
        <w:lang w:val="de-DE"/>
      </w:rPr>
    </w:pPr>
  </w:p>
  <w:p w14:paraId="3BFEE33C" w14:textId="77777777" w:rsidR="002F6399" w:rsidRPr="003643E8" w:rsidRDefault="002F6399" w:rsidP="009C2B09">
    <w:pPr>
      <w:pStyle w:val="Fuzeile"/>
      <w:jc w:val="center"/>
      <w:rPr>
        <w:rFonts w:ascii="Arial" w:hAnsi="Arial" w:cs="Arial"/>
        <w:sz w:val="18"/>
        <w:szCs w:val="18"/>
        <w:lang w:val="de-DE"/>
      </w:rPr>
    </w:pPr>
    <w:r w:rsidRPr="003643E8">
      <w:rPr>
        <w:rFonts w:ascii="Arial" w:hAnsi="Arial" w:cs="Arial"/>
        <w:sz w:val="18"/>
        <w:szCs w:val="18"/>
        <w:lang w:val="de-DE"/>
      </w:rPr>
      <w:t>Ford-Werke GmbH, Öffentlichkeitsarbeit, 50725 Köln; E-Mail: presse@ford.com, Fax: 0221/90-12984</w:t>
    </w:r>
  </w:p>
  <w:p w14:paraId="3C604B44" w14:textId="77777777" w:rsidR="002F6399" w:rsidRPr="00B503BE" w:rsidRDefault="002F6399" w:rsidP="009C2B09">
    <w:pPr>
      <w:pStyle w:val="Fuzeile"/>
      <w:jc w:val="center"/>
      <w:rPr>
        <w:rFonts w:ascii="Arial" w:hAnsi="Arial" w:cs="Arial"/>
        <w:sz w:val="18"/>
        <w:szCs w:val="18"/>
        <w:lang w:val="de-DE"/>
      </w:rPr>
    </w:pPr>
    <w:r w:rsidRPr="003643E8">
      <w:rPr>
        <w:rFonts w:ascii="Arial" w:hAnsi="Arial" w:cs="Arial"/>
        <w:sz w:val="18"/>
        <w:szCs w:val="18"/>
        <w:lang w:val="de-DE"/>
      </w:rPr>
      <w:t>Pressematerialien finden Sie unter presse.fordmedia.eu. Besuchen Sie www.facebook.com/fordindeutschland, www.twitter.com/Ford_de oder www.youtube.com/fordindeutschland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4121" w14:textId="77777777" w:rsidR="004D410C" w:rsidRDefault="004D410C">
      <w:r>
        <w:separator/>
      </w:r>
    </w:p>
  </w:footnote>
  <w:footnote w:type="continuationSeparator" w:id="0">
    <w:p w14:paraId="460CB3A3" w14:textId="77777777" w:rsidR="004D410C" w:rsidRDefault="004D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2D30" w14:textId="77777777" w:rsidR="002F6399" w:rsidRDefault="002F639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8DA5F09" w14:textId="77777777" w:rsidR="002F6399" w:rsidRDefault="002F63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3079D" w14:textId="77777777" w:rsidR="002F6399" w:rsidRDefault="002F6399" w:rsidP="00551EF2">
    <w:pPr>
      <w:pStyle w:val="Kopfzeile"/>
      <w:tabs>
        <w:tab w:val="left" w:pos="1483"/>
      </w:tabs>
      <w:rPr>
        <w:rFonts w:ascii="Book Antiqua" w:hAnsi="Book Antiqua"/>
        <w:smallCaps/>
        <w:sz w:val="10"/>
      </w:rPr>
    </w:pPr>
    <w:r>
      <w:rPr>
        <w:rFonts w:ascii="Book Antiqua" w:hAnsi="Book Antiqua" w:cs="Book Antiqua"/>
        <w:smallCaps/>
        <w:position w:val="110"/>
        <w:sz w:val="48"/>
        <w:szCs w:val="48"/>
      </w:rPr>
      <w:t xml:space="preserve">  </w:t>
    </w:r>
  </w:p>
  <w:p w14:paraId="2047E73B" w14:textId="77777777" w:rsidR="002F6399" w:rsidRPr="00315ADB" w:rsidRDefault="002F6399" w:rsidP="00766791">
    <w:pPr>
      <w:pStyle w:val="Kopfzeile"/>
      <w:tabs>
        <w:tab w:val="clear" w:pos="4320"/>
        <w:tab w:val="clear" w:pos="8640"/>
      </w:tabs>
      <w:rPr>
        <w:position w:val="90"/>
      </w:rPr>
    </w:pPr>
    <w:r>
      <w:rPr>
        <w:noProof/>
        <w:lang w:val="de-DE" w:eastAsia="de-DE"/>
      </w:rPr>
      <mc:AlternateContent>
        <mc:Choice Requires="wps">
          <w:drawing>
            <wp:anchor distT="0" distB="0" distL="114300" distR="114300" simplePos="0" relativeHeight="251659264" behindDoc="0" locked="0" layoutInCell="1" allowOverlap="1" wp14:anchorId="216D03A9" wp14:editId="6E323B2A">
              <wp:simplePos x="0" y="0"/>
              <wp:positionH relativeFrom="column">
                <wp:posOffset>4418965</wp:posOffset>
              </wp:positionH>
              <wp:positionV relativeFrom="paragraph">
                <wp:posOffset>27940</wp:posOffset>
              </wp:positionV>
              <wp:extent cx="706120" cy="509905"/>
              <wp:effectExtent l="0" t="0" r="5715" b="1905"/>
              <wp:wrapTight wrapText="bothSides">
                <wp:wrapPolygon edited="0">
                  <wp:start x="0" y="0"/>
                  <wp:lineTo x="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509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1BD189" w14:textId="77777777" w:rsidR="002F6399" w:rsidRDefault="002F6399" w:rsidP="004A4765">
                          <w:r>
                            <w:rPr>
                              <w:rFonts w:ascii="Arial" w:hAnsi="Arial" w:cs="Arial"/>
                              <w:noProof/>
                              <w:sz w:val="18"/>
                              <w:szCs w:val="18"/>
                              <w:lang w:val="de-DE" w:eastAsia="de-DE"/>
                            </w:rPr>
                            <w:drawing>
                              <wp:inline distT="0" distB="0" distL="0" distR="0" wp14:anchorId="2F93FED2" wp14:editId="5BA397AD">
                                <wp:extent cx="624078" cy="258318"/>
                                <wp:effectExtent l="19050" t="0" r="4572"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78" cy="258318"/>
                                        </a:xfrm>
                                        <a:prstGeom prst="rect">
                                          <a:avLst/>
                                        </a:prstGeom>
                                        <a:noFill/>
                                        <a:ln>
                                          <a:noFill/>
                                        </a:ln>
                                      </pic:spPr>
                                    </pic:pic>
                                  </a:graphicData>
                                </a:graphic>
                              </wp:inline>
                            </w:drawing>
                          </w:r>
                        </w:p>
                        <w:p w14:paraId="194270C7" w14:textId="77777777" w:rsidR="002F6399" w:rsidRPr="004A4765" w:rsidRDefault="004D410C" w:rsidP="000450F9">
                          <w:pPr>
                            <w:spacing w:before="120"/>
                            <w:jc w:val="center"/>
                            <w:rPr>
                              <w:rFonts w:ascii="Arial" w:hAnsi="Arial" w:cs="Arial"/>
                              <w:sz w:val="12"/>
                              <w:szCs w:val="12"/>
                            </w:rPr>
                          </w:pPr>
                          <w:hyperlink r:id="rId2" w:history="1">
                            <w:r w:rsidR="002F6399" w:rsidRPr="00657953">
                              <w:rPr>
                                <w:rStyle w:val="Hyperlink"/>
                                <w:rFonts w:ascii="Arial" w:hAnsi="Arial" w:cs="Arial"/>
                                <w:sz w:val="12"/>
                                <w:szCs w:val="12"/>
                              </w:rPr>
                              <w:t>Ford auf YouTube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D03A9" id="_x0000_t202" coordsize="21600,21600" o:spt="202" path="m,l,21600r21600,l21600,xe">
              <v:stroke joinstyle="miter"/>
              <v:path gradientshapeok="t" o:connecttype="rect"/>
            </v:shapetype>
            <v:shape id="Text Box 2" o:spid="_x0000_s1026" type="#_x0000_t202" style="position:absolute;margin-left:347.95pt;margin-top:2.2pt;width:55.6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" filled="f" stroked="f">
              <v:textbox inset="0,0,0,0">
                <w:txbxContent>
                  <w:p w14:paraId="6F1BD189" w14:textId="77777777" w:rsidR="002F6399" w:rsidRDefault="002F6399" w:rsidP="004A4765">
                    <w:r>
                      <w:rPr>
                        <w:rFonts w:ascii="Arial" w:hAnsi="Arial" w:cs="Arial"/>
                        <w:noProof/>
                        <w:sz w:val="18"/>
                        <w:szCs w:val="18"/>
                        <w:lang w:val="de-DE" w:eastAsia="de-DE"/>
                      </w:rPr>
                      <w:drawing>
                        <wp:inline distT="0" distB="0" distL="0" distR="0" wp14:anchorId="2F93FED2" wp14:editId="5BA397AD">
                          <wp:extent cx="624078" cy="258318"/>
                          <wp:effectExtent l="19050" t="0" r="4572"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78" cy="258318"/>
                                  </a:xfrm>
                                  <a:prstGeom prst="rect">
                                    <a:avLst/>
                                  </a:prstGeom>
                                  <a:noFill/>
                                  <a:ln>
                                    <a:noFill/>
                                  </a:ln>
                                </pic:spPr>
                              </pic:pic>
                            </a:graphicData>
                          </a:graphic>
                        </wp:inline>
                      </w:drawing>
                    </w:r>
                  </w:p>
                  <w:p w14:paraId="194270C7" w14:textId="77777777" w:rsidR="002F6399" w:rsidRPr="004A4765" w:rsidRDefault="004D410C" w:rsidP="000450F9">
                    <w:pPr>
                      <w:spacing w:before="120"/>
                      <w:jc w:val="center"/>
                      <w:rPr>
                        <w:rFonts w:ascii="Arial" w:hAnsi="Arial" w:cs="Arial"/>
                        <w:sz w:val="12"/>
                        <w:szCs w:val="12"/>
                      </w:rPr>
                    </w:pPr>
                    <w:hyperlink r:id="rId3" w:history="1">
                      <w:r w:rsidR="002F6399" w:rsidRPr="00657953">
                        <w:rPr>
                          <w:rStyle w:val="Hyperlink"/>
                          <w:rFonts w:ascii="Arial" w:hAnsi="Arial" w:cs="Arial"/>
                          <w:sz w:val="12"/>
                          <w:szCs w:val="12"/>
                        </w:rPr>
                        <w:t>Ford auf YouTube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814B31F" wp14:editId="6D285F49">
              <wp:simplePos x="0" y="0"/>
              <wp:positionH relativeFrom="column">
                <wp:posOffset>5086350</wp:posOffset>
              </wp:positionH>
              <wp:positionV relativeFrom="paragraph">
                <wp:posOffset>29210</wp:posOffset>
              </wp:positionV>
              <wp:extent cx="738505" cy="488950"/>
              <wp:effectExtent l="6350" t="0" r="4445" b="0"/>
              <wp:wrapTight wrapText="bothSides">
                <wp:wrapPolygon edited="0">
                  <wp:start x="0" y="0"/>
                  <wp:lineTo x="0"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889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C0EF5F" w14:textId="77777777" w:rsidR="002F6399" w:rsidRDefault="002F6399" w:rsidP="00217BE5">
                          <w:pPr>
                            <w:jc w:val="center"/>
                            <w:rPr>
                              <w:rStyle w:val="Hyperlink"/>
                              <w:rFonts w:ascii="Arial" w:hAnsi="Arial" w:cs="Arial"/>
                              <w:color w:val="FFFFFF" w:themeColor="background1"/>
                              <w:sz w:val="12"/>
                              <w:szCs w:val="12"/>
                              <w:lang w:eastAsia="en-GB"/>
                            </w:rPr>
                          </w:pPr>
                          <w:r w:rsidRPr="00462B4B">
                            <w:rPr>
                              <w:rFonts w:ascii="Arial" w:hAnsi="Arial" w:cs="Arial"/>
                              <w:noProof/>
                              <w:color w:val="FFFFFF" w:themeColor="background1"/>
                              <w:sz w:val="12"/>
                              <w:szCs w:val="12"/>
                              <w:lang w:val="de-DE" w:eastAsia="de-DE"/>
                            </w:rPr>
                            <w:drawing>
                              <wp:inline distT="0" distB="0" distL="0" distR="0" wp14:anchorId="2DFEBC70" wp14:editId="208FE071">
                                <wp:extent cx="292100" cy="292100"/>
                                <wp:effectExtent l="0" t="0" r="12700" b="1270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0AABEB01" w14:textId="77777777" w:rsidR="002F6399" w:rsidRPr="00462B4B" w:rsidRDefault="004D410C" w:rsidP="00551EF2">
                          <w:pPr>
                            <w:spacing w:before="40"/>
                            <w:jc w:val="center"/>
                            <w:rPr>
                              <w:rFonts w:ascii="Arial" w:hAnsi="Arial" w:cs="Arial"/>
                              <w:color w:val="FFFFFF" w:themeColor="background1"/>
                              <w:sz w:val="12"/>
                              <w:szCs w:val="12"/>
                              <w:u w:val="single"/>
                              <w:lang w:eastAsia="en-GB"/>
                            </w:rPr>
                          </w:pPr>
                          <w:hyperlink r:id="rId5" w:history="1">
                            <w:r w:rsidR="002F6399" w:rsidRPr="001608B2">
                              <w:rPr>
                                <w:rStyle w:val="Hyperlink"/>
                                <w:rFonts w:ascii="Arial" w:hAnsi="Arial" w:cs="Arial"/>
                                <w:sz w:val="12"/>
                                <w:szCs w:val="12"/>
                                <w:lang w:eastAsia="en-GB"/>
                              </w:rPr>
                              <w:t>Ford auf Twitter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B31F" id="Text Box 1" o:spid="_x0000_s1027" type="#_x0000_t202" style="position:absolute;margin-left:400.5pt;margin-top:2.3pt;width:58.1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" filled="f" stroked="f">
              <v:textbox inset="0,0,0,0">
                <w:txbxContent>
                  <w:p w14:paraId="3EC0EF5F" w14:textId="77777777" w:rsidR="002F6399" w:rsidRDefault="002F6399" w:rsidP="00217BE5">
                    <w:pPr>
                      <w:jc w:val="center"/>
                      <w:rPr>
                        <w:rStyle w:val="Hyperlink"/>
                        <w:rFonts w:ascii="Arial" w:hAnsi="Arial" w:cs="Arial"/>
                        <w:color w:val="FFFFFF" w:themeColor="background1"/>
                        <w:sz w:val="12"/>
                        <w:szCs w:val="12"/>
                        <w:lang w:eastAsia="en-GB"/>
                      </w:rPr>
                    </w:pPr>
                    <w:r w:rsidRPr="00462B4B">
                      <w:rPr>
                        <w:rFonts w:ascii="Arial" w:hAnsi="Arial" w:cs="Arial"/>
                        <w:noProof/>
                        <w:color w:val="FFFFFF" w:themeColor="background1"/>
                        <w:sz w:val="12"/>
                        <w:szCs w:val="12"/>
                        <w:lang w:val="de-DE" w:eastAsia="de-DE"/>
                      </w:rPr>
                      <w:drawing>
                        <wp:inline distT="0" distB="0" distL="0" distR="0" wp14:anchorId="2DFEBC70" wp14:editId="208FE071">
                          <wp:extent cx="292100" cy="292100"/>
                          <wp:effectExtent l="0" t="0" r="12700" b="12700"/>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p>
                  <w:p w14:paraId="0AABEB01" w14:textId="77777777" w:rsidR="002F6399" w:rsidRPr="00462B4B" w:rsidRDefault="004D410C" w:rsidP="00551EF2">
                    <w:pPr>
                      <w:spacing w:before="40"/>
                      <w:jc w:val="center"/>
                      <w:rPr>
                        <w:rFonts w:ascii="Arial" w:hAnsi="Arial" w:cs="Arial"/>
                        <w:color w:val="FFFFFF" w:themeColor="background1"/>
                        <w:sz w:val="12"/>
                        <w:szCs w:val="12"/>
                        <w:u w:val="single"/>
                        <w:lang w:eastAsia="en-GB"/>
                      </w:rPr>
                    </w:pPr>
                    <w:hyperlink r:id="rId6" w:history="1">
                      <w:r w:rsidR="002F6399" w:rsidRPr="001608B2">
                        <w:rPr>
                          <w:rStyle w:val="Hyperlink"/>
                          <w:rFonts w:ascii="Arial" w:hAnsi="Arial" w:cs="Arial"/>
                          <w:sz w:val="12"/>
                          <w:szCs w:val="12"/>
                          <w:lang w:eastAsia="en-GB"/>
                        </w:rPr>
                        <w:t>Ford auf Twitter</w:t>
                      </w:r>
                    </w:hyperlink>
                  </w:p>
                </w:txbxContent>
              </v:textbox>
              <w10:wrap type="tight"/>
            </v:shape>
          </w:pict>
        </mc:Fallback>
      </mc:AlternateContent>
    </w:r>
    <w:r>
      <w:rPr>
        <w:noProof/>
        <w:lang w:val="de-DE" w:eastAsia="de-DE"/>
      </w:rPr>
      <mc:AlternateContent>
        <mc:Choice Requires="wps">
          <w:drawing>
            <wp:anchor distT="0" distB="0" distL="114297" distR="114297" simplePos="0" relativeHeight="251656192" behindDoc="0" locked="0" layoutInCell="1" allowOverlap="1" wp14:anchorId="40DC681C" wp14:editId="6292C5EC">
              <wp:simplePos x="0" y="0"/>
              <wp:positionH relativeFrom="column">
                <wp:posOffset>1068704</wp:posOffset>
              </wp:positionH>
              <wp:positionV relativeFrom="paragraph">
                <wp:posOffset>81915</wp:posOffset>
              </wp:positionV>
              <wp:extent cx="0" cy="228600"/>
              <wp:effectExtent l="0" t="0" r="254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0C74C" id="Line 3" o:spid="_x0000_s1026" style="position:absolute;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84.15pt,6.45pt" to="84.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" strokeweight="1pt"/>
          </w:pict>
        </mc:Fallback>
      </mc:AlternateContent>
    </w:r>
    <w:r>
      <w:rPr>
        <w:rFonts w:ascii="Book Antiqua" w:hAnsi="Book Antiqua" w:cs="Book Antiqua"/>
        <w:smallCaps/>
        <w:noProof/>
        <w:position w:val="110"/>
        <w:sz w:val="48"/>
        <w:szCs w:val="48"/>
        <w:lang w:val="de-DE" w:eastAsia="de-DE"/>
      </w:rPr>
      <w:drawing>
        <wp:anchor distT="0" distB="0" distL="114300" distR="114300" simplePos="0" relativeHeight="251657216" behindDoc="0" locked="0" layoutInCell="1" allowOverlap="1" wp14:anchorId="33BFE113" wp14:editId="632A76C8">
          <wp:simplePos x="0" y="0"/>
          <wp:positionH relativeFrom="column">
            <wp:posOffset>71438</wp:posOffset>
          </wp:positionH>
          <wp:positionV relativeFrom="paragraph">
            <wp:posOffset>28258</wp:posOffset>
          </wp:positionV>
          <wp:extent cx="800100" cy="314325"/>
          <wp:effectExtent l="19050" t="0" r="0" b="0"/>
          <wp:wrapNone/>
          <wp:docPr id="8" name="Bild 8"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Fo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anchor>
      </w:drawing>
    </w:r>
    <w:r>
      <w:rPr>
        <w:rFonts w:ascii="Book Antiqua" w:hAnsi="Book Antiqua" w:cs="Book Antiqua"/>
        <w:smallCaps/>
        <w:position w:val="110"/>
        <w:sz w:val="48"/>
        <w:szCs w:val="48"/>
      </w:rPr>
      <w:t xml:space="preserve">                     </w:t>
    </w:r>
    <w:r>
      <w:rPr>
        <w:rFonts w:ascii="Book Antiqua" w:hAnsi="Book Antiqua" w:cs="Book Antiqua"/>
        <w:smallCaps/>
        <w:position w:val="132"/>
        <w:sz w:val="48"/>
        <w:szCs w:val="48"/>
      </w:rPr>
      <w:t xml:space="preserve">Presse-Information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5CC35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16BFF"/>
    <w:multiLevelType w:val="hybridMultilevel"/>
    <w:tmpl w:val="E872DCAE"/>
    <w:lvl w:ilvl="0" w:tplc="C378CACE">
      <w:start w:val="1"/>
      <w:numFmt w:val="bullet"/>
      <w:lvlText w:val=""/>
      <w:lvlJc w:val="left"/>
      <w:pPr>
        <w:tabs>
          <w:tab w:val="num" w:pos="1287"/>
        </w:tabs>
        <w:ind w:left="1287" w:hanging="360"/>
      </w:pPr>
      <w:rPr>
        <w:rFonts w:ascii="Symbol" w:hAnsi="Symbol" w:hint="default"/>
        <w:color w:val="auto"/>
        <w:sz w:val="28"/>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2D9779E"/>
    <w:multiLevelType w:val="hybridMultilevel"/>
    <w:tmpl w:val="5B02F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A16DBF"/>
    <w:multiLevelType w:val="hybridMultilevel"/>
    <w:tmpl w:val="EBDE6264"/>
    <w:lvl w:ilvl="0" w:tplc="D0DEDD56">
      <w:start w:val="1"/>
      <w:numFmt w:val="bullet"/>
      <w:lvlText w:val=""/>
      <w:lvlJc w:val="left"/>
      <w:pPr>
        <w:tabs>
          <w:tab w:val="num" w:pos="1890"/>
        </w:tabs>
        <w:ind w:left="189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2010"/>
    <w:multiLevelType w:val="hybridMultilevel"/>
    <w:tmpl w:val="5C360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8D04E3"/>
    <w:multiLevelType w:val="hybridMultilevel"/>
    <w:tmpl w:val="431CD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E7DF2"/>
    <w:multiLevelType w:val="multilevel"/>
    <w:tmpl w:val="CB0644E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343346F1"/>
    <w:multiLevelType w:val="hybridMultilevel"/>
    <w:tmpl w:val="BAFAB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AD41B8"/>
    <w:multiLevelType w:val="hybridMultilevel"/>
    <w:tmpl w:val="CB0644E4"/>
    <w:lvl w:ilvl="0" w:tplc="00010407">
      <w:start w:val="1"/>
      <w:numFmt w:val="bullet"/>
      <w:lvlText w:val=""/>
      <w:lvlJc w:val="left"/>
      <w:pPr>
        <w:tabs>
          <w:tab w:val="num" w:pos="1287"/>
        </w:tabs>
        <w:ind w:left="1287" w:hanging="360"/>
      </w:pPr>
      <w:rPr>
        <w:rFonts w:ascii="Symbol" w:hAnsi="Symbol" w:hint="default"/>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AF3E4D"/>
    <w:multiLevelType w:val="hybridMultilevel"/>
    <w:tmpl w:val="9E98D1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D1C6A"/>
    <w:multiLevelType w:val="hybridMultilevel"/>
    <w:tmpl w:val="6756D452"/>
    <w:lvl w:ilvl="0" w:tplc="C378CACE">
      <w:start w:val="1"/>
      <w:numFmt w:val="bullet"/>
      <w:lvlText w:val=""/>
      <w:lvlJc w:val="left"/>
      <w:pPr>
        <w:tabs>
          <w:tab w:val="num" w:pos="1287"/>
        </w:tabs>
        <w:ind w:left="1287" w:hanging="360"/>
      </w:pPr>
      <w:rPr>
        <w:rFonts w:ascii="Symbol" w:hAnsi="Symbol" w:hint="default"/>
        <w:color w:val="auto"/>
        <w:sz w:val="28"/>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12487"/>
    <w:multiLevelType w:val="hybridMultilevel"/>
    <w:tmpl w:val="5FFCDAFA"/>
    <w:lvl w:ilvl="0" w:tplc="5C5CC1B6">
      <w:start w:val="1"/>
      <w:numFmt w:val="bullet"/>
      <w:pStyle w:val="02Bulletpoin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C1CB2"/>
    <w:multiLevelType w:val="multilevel"/>
    <w:tmpl w:val="058E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E2FF7"/>
    <w:multiLevelType w:val="hybridMultilevel"/>
    <w:tmpl w:val="D6B2E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61CEA"/>
    <w:multiLevelType w:val="multilevel"/>
    <w:tmpl w:val="A2F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4"/>
  </w:num>
  <w:num w:numId="3">
    <w:abstractNumId w:val="13"/>
  </w:num>
  <w:num w:numId="4">
    <w:abstractNumId w:val="11"/>
  </w:num>
  <w:num w:numId="5">
    <w:abstractNumId w:val="12"/>
  </w:num>
  <w:num w:numId="6">
    <w:abstractNumId w:val="9"/>
  </w:num>
  <w:num w:numId="7">
    <w:abstractNumId w:val="11"/>
  </w:num>
  <w:num w:numId="8">
    <w:abstractNumId w:val="11"/>
  </w:num>
  <w:num w:numId="9">
    <w:abstractNumId w:val="11"/>
  </w:num>
  <w:num w:numId="10">
    <w:abstractNumId w:val="3"/>
  </w:num>
  <w:num w:numId="11">
    <w:abstractNumId w:val="5"/>
  </w:num>
  <w:num w:numId="12">
    <w:abstractNumId w:val="8"/>
  </w:num>
  <w:num w:numId="13">
    <w:abstractNumId w:val="6"/>
  </w:num>
  <w:num w:numId="14">
    <w:abstractNumId w:val="1"/>
  </w:num>
  <w:num w:numId="15">
    <w:abstractNumId w:val="10"/>
  </w:num>
  <w:num w:numId="16">
    <w:abstractNumId w:val="14"/>
  </w:num>
  <w:num w:numId="17">
    <w:abstractNumId w:val="15"/>
  </w:num>
  <w:num w:numId="18">
    <w:abstractNumId w:val="7"/>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CC"/>
    <w:rsid w:val="00001CFE"/>
    <w:rsid w:val="00003115"/>
    <w:rsid w:val="00011AD7"/>
    <w:rsid w:val="00013D65"/>
    <w:rsid w:val="000141D0"/>
    <w:rsid w:val="00016139"/>
    <w:rsid w:val="00016705"/>
    <w:rsid w:val="00016FAD"/>
    <w:rsid w:val="0001766A"/>
    <w:rsid w:val="00025CAD"/>
    <w:rsid w:val="00026EDC"/>
    <w:rsid w:val="00027409"/>
    <w:rsid w:val="00027915"/>
    <w:rsid w:val="00031EF4"/>
    <w:rsid w:val="000339D3"/>
    <w:rsid w:val="0004002E"/>
    <w:rsid w:val="000402D3"/>
    <w:rsid w:val="00040561"/>
    <w:rsid w:val="000439C4"/>
    <w:rsid w:val="000450F9"/>
    <w:rsid w:val="00054B8C"/>
    <w:rsid w:val="00054C17"/>
    <w:rsid w:val="00055146"/>
    <w:rsid w:val="000558FA"/>
    <w:rsid w:val="00062C05"/>
    <w:rsid w:val="000677A5"/>
    <w:rsid w:val="000752F7"/>
    <w:rsid w:val="00077EBF"/>
    <w:rsid w:val="00080A05"/>
    <w:rsid w:val="000841A8"/>
    <w:rsid w:val="00084BF2"/>
    <w:rsid w:val="00085C0B"/>
    <w:rsid w:val="000860C6"/>
    <w:rsid w:val="00093A86"/>
    <w:rsid w:val="000A09F5"/>
    <w:rsid w:val="000B2A84"/>
    <w:rsid w:val="000B3B95"/>
    <w:rsid w:val="000C77E4"/>
    <w:rsid w:val="000C7921"/>
    <w:rsid w:val="000C7DE4"/>
    <w:rsid w:val="000D4115"/>
    <w:rsid w:val="000D4208"/>
    <w:rsid w:val="000D66E0"/>
    <w:rsid w:val="000E37DB"/>
    <w:rsid w:val="000E4FF0"/>
    <w:rsid w:val="000F08C7"/>
    <w:rsid w:val="000F47A7"/>
    <w:rsid w:val="000F72DB"/>
    <w:rsid w:val="0010197A"/>
    <w:rsid w:val="00103DC4"/>
    <w:rsid w:val="001108E6"/>
    <w:rsid w:val="00113E55"/>
    <w:rsid w:val="00122AA9"/>
    <w:rsid w:val="001252A0"/>
    <w:rsid w:val="00127E83"/>
    <w:rsid w:val="00130262"/>
    <w:rsid w:val="001333C1"/>
    <w:rsid w:val="001338EF"/>
    <w:rsid w:val="00133CDC"/>
    <w:rsid w:val="001351DA"/>
    <w:rsid w:val="00135DBC"/>
    <w:rsid w:val="00140DA3"/>
    <w:rsid w:val="0014230F"/>
    <w:rsid w:val="00143257"/>
    <w:rsid w:val="0015415E"/>
    <w:rsid w:val="001608B2"/>
    <w:rsid w:val="001701E8"/>
    <w:rsid w:val="00171073"/>
    <w:rsid w:val="00172B2B"/>
    <w:rsid w:val="00180A51"/>
    <w:rsid w:val="00182D06"/>
    <w:rsid w:val="001866BF"/>
    <w:rsid w:val="00190BEF"/>
    <w:rsid w:val="0019558D"/>
    <w:rsid w:val="001A48BB"/>
    <w:rsid w:val="001A7A79"/>
    <w:rsid w:val="001B2073"/>
    <w:rsid w:val="001B2286"/>
    <w:rsid w:val="001B335E"/>
    <w:rsid w:val="001E66A9"/>
    <w:rsid w:val="001F2E6D"/>
    <w:rsid w:val="001F2E9A"/>
    <w:rsid w:val="001F4121"/>
    <w:rsid w:val="001F508A"/>
    <w:rsid w:val="001F508B"/>
    <w:rsid w:val="001F59CC"/>
    <w:rsid w:val="00202EB7"/>
    <w:rsid w:val="00215BBC"/>
    <w:rsid w:val="00217BE5"/>
    <w:rsid w:val="002213FC"/>
    <w:rsid w:val="002328AE"/>
    <w:rsid w:val="0024043A"/>
    <w:rsid w:val="0024121C"/>
    <w:rsid w:val="00245C66"/>
    <w:rsid w:val="00245CA3"/>
    <w:rsid w:val="0025257F"/>
    <w:rsid w:val="00254EFF"/>
    <w:rsid w:val="00257F26"/>
    <w:rsid w:val="0026661B"/>
    <w:rsid w:val="002731C2"/>
    <w:rsid w:val="00285607"/>
    <w:rsid w:val="002A1EB9"/>
    <w:rsid w:val="002A794C"/>
    <w:rsid w:val="002B2341"/>
    <w:rsid w:val="002C36D5"/>
    <w:rsid w:val="002C5517"/>
    <w:rsid w:val="002D516B"/>
    <w:rsid w:val="002E5895"/>
    <w:rsid w:val="002F0EA5"/>
    <w:rsid w:val="002F2A76"/>
    <w:rsid w:val="002F357B"/>
    <w:rsid w:val="002F6399"/>
    <w:rsid w:val="002F6AF0"/>
    <w:rsid w:val="002F7221"/>
    <w:rsid w:val="00300BC1"/>
    <w:rsid w:val="0030180C"/>
    <w:rsid w:val="00301B26"/>
    <w:rsid w:val="00303105"/>
    <w:rsid w:val="003061E0"/>
    <w:rsid w:val="00306B0F"/>
    <w:rsid w:val="00312257"/>
    <w:rsid w:val="00315ADB"/>
    <w:rsid w:val="0032418F"/>
    <w:rsid w:val="00331558"/>
    <w:rsid w:val="003323BD"/>
    <w:rsid w:val="00335D8D"/>
    <w:rsid w:val="003364F3"/>
    <w:rsid w:val="00340C55"/>
    <w:rsid w:val="00350B29"/>
    <w:rsid w:val="0035120B"/>
    <w:rsid w:val="0035711E"/>
    <w:rsid w:val="0035734E"/>
    <w:rsid w:val="00361C33"/>
    <w:rsid w:val="00362A01"/>
    <w:rsid w:val="00363CDA"/>
    <w:rsid w:val="003643E8"/>
    <w:rsid w:val="00366667"/>
    <w:rsid w:val="0037375D"/>
    <w:rsid w:val="00375982"/>
    <w:rsid w:val="00376CD2"/>
    <w:rsid w:val="003845A9"/>
    <w:rsid w:val="00387925"/>
    <w:rsid w:val="00393EAA"/>
    <w:rsid w:val="003A4438"/>
    <w:rsid w:val="003A5AB3"/>
    <w:rsid w:val="003A66EB"/>
    <w:rsid w:val="003A7F38"/>
    <w:rsid w:val="003B049B"/>
    <w:rsid w:val="003B2D9E"/>
    <w:rsid w:val="003B6C5B"/>
    <w:rsid w:val="003C0126"/>
    <w:rsid w:val="003D0757"/>
    <w:rsid w:val="003D17E2"/>
    <w:rsid w:val="003D40D8"/>
    <w:rsid w:val="003D721E"/>
    <w:rsid w:val="003E1E23"/>
    <w:rsid w:val="003E77DC"/>
    <w:rsid w:val="003F2F40"/>
    <w:rsid w:val="003F714F"/>
    <w:rsid w:val="00401384"/>
    <w:rsid w:val="00401C36"/>
    <w:rsid w:val="00406F71"/>
    <w:rsid w:val="00413A27"/>
    <w:rsid w:val="00423E7F"/>
    <w:rsid w:val="00426B15"/>
    <w:rsid w:val="004310B8"/>
    <w:rsid w:val="00435C76"/>
    <w:rsid w:val="0043624F"/>
    <w:rsid w:val="004369D1"/>
    <w:rsid w:val="0044009F"/>
    <w:rsid w:val="004408DA"/>
    <w:rsid w:val="00442AF4"/>
    <w:rsid w:val="00442DC7"/>
    <w:rsid w:val="00447B9C"/>
    <w:rsid w:val="004545A7"/>
    <w:rsid w:val="00455029"/>
    <w:rsid w:val="004555A5"/>
    <w:rsid w:val="004570CE"/>
    <w:rsid w:val="00460C02"/>
    <w:rsid w:val="00462B4B"/>
    <w:rsid w:val="0046681F"/>
    <w:rsid w:val="00466C9B"/>
    <w:rsid w:val="00485D42"/>
    <w:rsid w:val="00486746"/>
    <w:rsid w:val="00493207"/>
    <w:rsid w:val="00495390"/>
    <w:rsid w:val="004A2002"/>
    <w:rsid w:val="004A37C5"/>
    <w:rsid w:val="004A4765"/>
    <w:rsid w:val="004A6012"/>
    <w:rsid w:val="004A66B1"/>
    <w:rsid w:val="004A66C0"/>
    <w:rsid w:val="004B695D"/>
    <w:rsid w:val="004B6ABC"/>
    <w:rsid w:val="004C03ED"/>
    <w:rsid w:val="004C1643"/>
    <w:rsid w:val="004C3F63"/>
    <w:rsid w:val="004D003B"/>
    <w:rsid w:val="004D410C"/>
    <w:rsid w:val="004D5C83"/>
    <w:rsid w:val="004D6152"/>
    <w:rsid w:val="004D6802"/>
    <w:rsid w:val="004E7685"/>
    <w:rsid w:val="004F2241"/>
    <w:rsid w:val="004F3504"/>
    <w:rsid w:val="004F5B3A"/>
    <w:rsid w:val="004F5F0A"/>
    <w:rsid w:val="004F65F3"/>
    <w:rsid w:val="0050082F"/>
    <w:rsid w:val="005074BD"/>
    <w:rsid w:val="0051434D"/>
    <w:rsid w:val="00514717"/>
    <w:rsid w:val="00515926"/>
    <w:rsid w:val="005163A1"/>
    <w:rsid w:val="00522916"/>
    <w:rsid w:val="00522DD7"/>
    <w:rsid w:val="00524503"/>
    <w:rsid w:val="00524594"/>
    <w:rsid w:val="00527288"/>
    <w:rsid w:val="00527644"/>
    <w:rsid w:val="00532C07"/>
    <w:rsid w:val="00532FA3"/>
    <w:rsid w:val="00551EF2"/>
    <w:rsid w:val="005560F1"/>
    <w:rsid w:val="00560BBF"/>
    <w:rsid w:val="005613E0"/>
    <w:rsid w:val="00561625"/>
    <w:rsid w:val="00561E8B"/>
    <w:rsid w:val="00565EA1"/>
    <w:rsid w:val="00575747"/>
    <w:rsid w:val="00581125"/>
    <w:rsid w:val="00581FD6"/>
    <w:rsid w:val="005831A4"/>
    <w:rsid w:val="00583AAA"/>
    <w:rsid w:val="0058482F"/>
    <w:rsid w:val="005918DD"/>
    <w:rsid w:val="005A403B"/>
    <w:rsid w:val="005A53F6"/>
    <w:rsid w:val="005B284D"/>
    <w:rsid w:val="005B4C21"/>
    <w:rsid w:val="005B78C1"/>
    <w:rsid w:val="005C0306"/>
    <w:rsid w:val="005C1443"/>
    <w:rsid w:val="005C1F74"/>
    <w:rsid w:val="005C2720"/>
    <w:rsid w:val="005C4497"/>
    <w:rsid w:val="005C50CB"/>
    <w:rsid w:val="005D507D"/>
    <w:rsid w:val="005D6392"/>
    <w:rsid w:val="005E4B08"/>
    <w:rsid w:val="005F3E5D"/>
    <w:rsid w:val="005F5C98"/>
    <w:rsid w:val="00600FA9"/>
    <w:rsid w:val="006048CF"/>
    <w:rsid w:val="006054AE"/>
    <w:rsid w:val="00612BCD"/>
    <w:rsid w:val="00612CAE"/>
    <w:rsid w:val="00613782"/>
    <w:rsid w:val="006139CE"/>
    <w:rsid w:val="00614E7B"/>
    <w:rsid w:val="00615441"/>
    <w:rsid w:val="0061681D"/>
    <w:rsid w:val="0061707B"/>
    <w:rsid w:val="00622A1F"/>
    <w:rsid w:val="00631686"/>
    <w:rsid w:val="00633DAF"/>
    <w:rsid w:val="006364C1"/>
    <w:rsid w:val="006477AB"/>
    <w:rsid w:val="00647DB1"/>
    <w:rsid w:val="00650D5B"/>
    <w:rsid w:val="00651BE8"/>
    <w:rsid w:val="00657953"/>
    <w:rsid w:val="00657A9E"/>
    <w:rsid w:val="006615D3"/>
    <w:rsid w:val="006665DD"/>
    <w:rsid w:val="00673D5B"/>
    <w:rsid w:val="00675715"/>
    <w:rsid w:val="006762A6"/>
    <w:rsid w:val="00690053"/>
    <w:rsid w:val="00690D52"/>
    <w:rsid w:val="00694A35"/>
    <w:rsid w:val="006A38CF"/>
    <w:rsid w:val="006A3920"/>
    <w:rsid w:val="006A5FEC"/>
    <w:rsid w:val="006B05CF"/>
    <w:rsid w:val="006B4960"/>
    <w:rsid w:val="006B4E04"/>
    <w:rsid w:val="006C0454"/>
    <w:rsid w:val="006C0977"/>
    <w:rsid w:val="006C3D29"/>
    <w:rsid w:val="006C61C6"/>
    <w:rsid w:val="006C7A44"/>
    <w:rsid w:val="006D0B41"/>
    <w:rsid w:val="006D383F"/>
    <w:rsid w:val="006D5F3D"/>
    <w:rsid w:val="006D6437"/>
    <w:rsid w:val="006D7233"/>
    <w:rsid w:val="006E06AF"/>
    <w:rsid w:val="006E2A21"/>
    <w:rsid w:val="006E2BE0"/>
    <w:rsid w:val="006E3514"/>
    <w:rsid w:val="006E39B7"/>
    <w:rsid w:val="006E73FE"/>
    <w:rsid w:val="006F001A"/>
    <w:rsid w:val="006F0EF3"/>
    <w:rsid w:val="006F439A"/>
    <w:rsid w:val="006F46D1"/>
    <w:rsid w:val="0070015F"/>
    <w:rsid w:val="00700851"/>
    <w:rsid w:val="007051AF"/>
    <w:rsid w:val="00710AAC"/>
    <w:rsid w:val="00712706"/>
    <w:rsid w:val="00713981"/>
    <w:rsid w:val="00713AED"/>
    <w:rsid w:val="00720CA8"/>
    <w:rsid w:val="00721B78"/>
    <w:rsid w:val="00722E5E"/>
    <w:rsid w:val="0072622D"/>
    <w:rsid w:val="0073441B"/>
    <w:rsid w:val="0073666B"/>
    <w:rsid w:val="00740AF3"/>
    <w:rsid w:val="00745D54"/>
    <w:rsid w:val="007639B8"/>
    <w:rsid w:val="00765300"/>
    <w:rsid w:val="00766791"/>
    <w:rsid w:val="00774415"/>
    <w:rsid w:val="007757E5"/>
    <w:rsid w:val="0077665A"/>
    <w:rsid w:val="00783276"/>
    <w:rsid w:val="00783FDB"/>
    <w:rsid w:val="0078573F"/>
    <w:rsid w:val="007966B1"/>
    <w:rsid w:val="007A2573"/>
    <w:rsid w:val="007A404B"/>
    <w:rsid w:val="007A70FA"/>
    <w:rsid w:val="007B5AC9"/>
    <w:rsid w:val="007B654E"/>
    <w:rsid w:val="007C0C15"/>
    <w:rsid w:val="007C0D64"/>
    <w:rsid w:val="007C3766"/>
    <w:rsid w:val="007C3FA4"/>
    <w:rsid w:val="007D0566"/>
    <w:rsid w:val="007D52EF"/>
    <w:rsid w:val="007D7C9D"/>
    <w:rsid w:val="007E1691"/>
    <w:rsid w:val="007E2532"/>
    <w:rsid w:val="007E524E"/>
    <w:rsid w:val="007E57E6"/>
    <w:rsid w:val="007E62A2"/>
    <w:rsid w:val="007F5A1E"/>
    <w:rsid w:val="007F7712"/>
    <w:rsid w:val="00801A9A"/>
    <w:rsid w:val="00802DD3"/>
    <w:rsid w:val="0080426D"/>
    <w:rsid w:val="0080699B"/>
    <w:rsid w:val="00806B19"/>
    <w:rsid w:val="00806BFA"/>
    <w:rsid w:val="00806E19"/>
    <w:rsid w:val="008108D1"/>
    <w:rsid w:val="008115E6"/>
    <w:rsid w:val="00817089"/>
    <w:rsid w:val="00822DF9"/>
    <w:rsid w:val="008247E4"/>
    <w:rsid w:val="00824CAD"/>
    <w:rsid w:val="00825007"/>
    <w:rsid w:val="0083183E"/>
    <w:rsid w:val="008328A2"/>
    <w:rsid w:val="00834516"/>
    <w:rsid w:val="00836937"/>
    <w:rsid w:val="00840599"/>
    <w:rsid w:val="008416B2"/>
    <w:rsid w:val="00843F6A"/>
    <w:rsid w:val="00853FB8"/>
    <w:rsid w:val="00854483"/>
    <w:rsid w:val="00855135"/>
    <w:rsid w:val="00857EAF"/>
    <w:rsid w:val="008609D5"/>
    <w:rsid w:val="0086712A"/>
    <w:rsid w:val="00871526"/>
    <w:rsid w:val="008728BA"/>
    <w:rsid w:val="00887761"/>
    <w:rsid w:val="00892E59"/>
    <w:rsid w:val="008A1834"/>
    <w:rsid w:val="008A564A"/>
    <w:rsid w:val="008B0154"/>
    <w:rsid w:val="008B0E6E"/>
    <w:rsid w:val="008B141A"/>
    <w:rsid w:val="008B2369"/>
    <w:rsid w:val="008B40A3"/>
    <w:rsid w:val="008B5EFF"/>
    <w:rsid w:val="008C5CA4"/>
    <w:rsid w:val="008D41DF"/>
    <w:rsid w:val="008D4B3F"/>
    <w:rsid w:val="008D4E04"/>
    <w:rsid w:val="008D7E32"/>
    <w:rsid w:val="008E193D"/>
    <w:rsid w:val="008E3D4E"/>
    <w:rsid w:val="008F5C5E"/>
    <w:rsid w:val="008F6D11"/>
    <w:rsid w:val="00900F69"/>
    <w:rsid w:val="0090137F"/>
    <w:rsid w:val="00901E88"/>
    <w:rsid w:val="00902264"/>
    <w:rsid w:val="00902BFB"/>
    <w:rsid w:val="00902FDB"/>
    <w:rsid w:val="00903683"/>
    <w:rsid w:val="009046C4"/>
    <w:rsid w:val="00904B43"/>
    <w:rsid w:val="0091103A"/>
    <w:rsid w:val="009162E4"/>
    <w:rsid w:val="00916F20"/>
    <w:rsid w:val="00917C75"/>
    <w:rsid w:val="009226F5"/>
    <w:rsid w:val="00922A88"/>
    <w:rsid w:val="00931EF0"/>
    <w:rsid w:val="009340F2"/>
    <w:rsid w:val="00934549"/>
    <w:rsid w:val="00935B58"/>
    <w:rsid w:val="00942D4D"/>
    <w:rsid w:val="009433D8"/>
    <w:rsid w:val="00944EF4"/>
    <w:rsid w:val="009460C6"/>
    <w:rsid w:val="0094728D"/>
    <w:rsid w:val="00947503"/>
    <w:rsid w:val="00951BC1"/>
    <w:rsid w:val="00955A18"/>
    <w:rsid w:val="00957D60"/>
    <w:rsid w:val="009620EE"/>
    <w:rsid w:val="009628D6"/>
    <w:rsid w:val="00962FEE"/>
    <w:rsid w:val="00976919"/>
    <w:rsid w:val="00980C87"/>
    <w:rsid w:val="009827E4"/>
    <w:rsid w:val="00984D24"/>
    <w:rsid w:val="00984EA7"/>
    <w:rsid w:val="00993167"/>
    <w:rsid w:val="00993597"/>
    <w:rsid w:val="00996A5E"/>
    <w:rsid w:val="009A3BEB"/>
    <w:rsid w:val="009B2C30"/>
    <w:rsid w:val="009B418C"/>
    <w:rsid w:val="009C1623"/>
    <w:rsid w:val="009C1DF6"/>
    <w:rsid w:val="009C2B09"/>
    <w:rsid w:val="009C2B2F"/>
    <w:rsid w:val="009C3B7A"/>
    <w:rsid w:val="009C5056"/>
    <w:rsid w:val="009D4048"/>
    <w:rsid w:val="009D50AF"/>
    <w:rsid w:val="009D6450"/>
    <w:rsid w:val="009E1FB6"/>
    <w:rsid w:val="009E2C32"/>
    <w:rsid w:val="009F210C"/>
    <w:rsid w:val="009F2EC8"/>
    <w:rsid w:val="009F2FA7"/>
    <w:rsid w:val="009F6808"/>
    <w:rsid w:val="009F7997"/>
    <w:rsid w:val="00A01D1D"/>
    <w:rsid w:val="00A020AA"/>
    <w:rsid w:val="00A02E5B"/>
    <w:rsid w:val="00A02F7F"/>
    <w:rsid w:val="00A04DAE"/>
    <w:rsid w:val="00A05E33"/>
    <w:rsid w:val="00A105AC"/>
    <w:rsid w:val="00A10A1B"/>
    <w:rsid w:val="00A12BCC"/>
    <w:rsid w:val="00A16A6B"/>
    <w:rsid w:val="00A216CA"/>
    <w:rsid w:val="00A2236C"/>
    <w:rsid w:val="00A23A70"/>
    <w:rsid w:val="00A24D6C"/>
    <w:rsid w:val="00A409DF"/>
    <w:rsid w:val="00A41508"/>
    <w:rsid w:val="00A45CDE"/>
    <w:rsid w:val="00A46F5F"/>
    <w:rsid w:val="00A52D2B"/>
    <w:rsid w:val="00A5415D"/>
    <w:rsid w:val="00A70EE0"/>
    <w:rsid w:val="00A7128D"/>
    <w:rsid w:val="00A7660C"/>
    <w:rsid w:val="00A76DA2"/>
    <w:rsid w:val="00A77CF1"/>
    <w:rsid w:val="00A80E05"/>
    <w:rsid w:val="00A81839"/>
    <w:rsid w:val="00A83CCB"/>
    <w:rsid w:val="00A850AD"/>
    <w:rsid w:val="00A925F1"/>
    <w:rsid w:val="00AA0466"/>
    <w:rsid w:val="00AA3BA2"/>
    <w:rsid w:val="00AB30CE"/>
    <w:rsid w:val="00AB43BA"/>
    <w:rsid w:val="00AC4A38"/>
    <w:rsid w:val="00AC6482"/>
    <w:rsid w:val="00AD06D3"/>
    <w:rsid w:val="00AD1820"/>
    <w:rsid w:val="00AD4B51"/>
    <w:rsid w:val="00AD63CE"/>
    <w:rsid w:val="00AD6941"/>
    <w:rsid w:val="00AF2D2D"/>
    <w:rsid w:val="00AF4616"/>
    <w:rsid w:val="00AF4664"/>
    <w:rsid w:val="00AF4676"/>
    <w:rsid w:val="00AF5623"/>
    <w:rsid w:val="00AF794B"/>
    <w:rsid w:val="00B023D5"/>
    <w:rsid w:val="00B146A5"/>
    <w:rsid w:val="00B17007"/>
    <w:rsid w:val="00B2193A"/>
    <w:rsid w:val="00B269E8"/>
    <w:rsid w:val="00B328E8"/>
    <w:rsid w:val="00B33D39"/>
    <w:rsid w:val="00B3445F"/>
    <w:rsid w:val="00B503BE"/>
    <w:rsid w:val="00B51888"/>
    <w:rsid w:val="00B52291"/>
    <w:rsid w:val="00B52CBB"/>
    <w:rsid w:val="00B5582D"/>
    <w:rsid w:val="00B56FD2"/>
    <w:rsid w:val="00B57A12"/>
    <w:rsid w:val="00B60A2F"/>
    <w:rsid w:val="00B64352"/>
    <w:rsid w:val="00B66D99"/>
    <w:rsid w:val="00B67342"/>
    <w:rsid w:val="00B71105"/>
    <w:rsid w:val="00B7518A"/>
    <w:rsid w:val="00B856AC"/>
    <w:rsid w:val="00B907DB"/>
    <w:rsid w:val="00B93134"/>
    <w:rsid w:val="00B967A9"/>
    <w:rsid w:val="00BA5839"/>
    <w:rsid w:val="00BA5C1F"/>
    <w:rsid w:val="00BB028C"/>
    <w:rsid w:val="00BB3D4F"/>
    <w:rsid w:val="00BB6C42"/>
    <w:rsid w:val="00BB7ABA"/>
    <w:rsid w:val="00BC399A"/>
    <w:rsid w:val="00BC5611"/>
    <w:rsid w:val="00BC709B"/>
    <w:rsid w:val="00BC7FE6"/>
    <w:rsid w:val="00BD4AAB"/>
    <w:rsid w:val="00BD6607"/>
    <w:rsid w:val="00BD749A"/>
    <w:rsid w:val="00BE08E6"/>
    <w:rsid w:val="00BE7A90"/>
    <w:rsid w:val="00BF1985"/>
    <w:rsid w:val="00BF549F"/>
    <w:rsid w:val="00C0628A"/>
    <w:rsid w:val="00C108CB"/>
    <w:rsid w:val="00C137C0"/>
    <w:rsid w:val="00C15038"/>
    <w:rsid w:val="00C151CB"/>
    <w:rsid w:val="00C162FA"/>
    <w:rsid w:val="00C2126B"/>
    <w:rsid w:val="00C2196B"/>
    <w:rsid w:val="00C255F3"/>
    <w:rsid w:val="00C30080"/>
    <w:rsid w:val="00C3081B"/>
    <w:rsid w:val="00C3798B"/>
    <w:rsid w:val="00C40958"/>
    <w:rsid w:val="00C40A2D"/>
    <w:rsid w:val="00C40BBE"/>
    <w:rsid w:val="00C42722"/>
    <w:rsid w:val="00C42A38"/>
    <w:rsid w:val="00C46095"/>
    <w:rsid w:val="00C50C5C"/>
    <w:rsid w:val="00C512AC"/>
    <w:rsid w:val="00C531B8"/>
    <w:rsid w:val="00C5450D"/>
    <w:rsid w:val="00C75CA0"/>
    <w:rsid w:val="00C779A9"/>
    <w:rsid w:val="00C80D0D"/>
    <w:rsid w:val="00C82958"/>
    <w:rsid w:val="00C8409C"/>
    <w:rsid w:val="00C91DEF"/>
    <w:rsid w:val="00C95FEF"/>
    <w:rsid w:val="00CA2258"/>
    <w:rsid w:val="00CB0B4F"/>
    <w:rsid w:val="00CB265F"/>
    <w:rsid w:val="00CB40F3"/>
    <w:rsid w:val="00CB44B4"/>
    <w:rsid w:val="00CB59AF"/>
    <w:rsid w:val="00CB736D"/>
    <w:rsid w:val="00CC0557"/>
    <w:rsid w:val="00CC1FC4"/>
    <w:rsid w:val="00CC5468"/>
    <w:rsid w:val="00CD0D86"/>
    <w:rsid w:val="00CD2F32"/>
    <w:rsid w:val="00CD3724"/>
    <w:rsid w:val="00CD41CC"/>
    <w:rsid w:val="00CD4868"/>
    <w:rsid w:val="00CE1F14"/>
    <w:rsid w:val="00CE4A2E"/>
    <w:rsid w:val="00CE5BE0"/>
    <w:rsid w:val="00CE7D21"/>
    <w:rsid w:val="00CF0BEF"/>
    <w:rsid w:val="00CF2D5E"/>
    <w:rsid w:val="00CF3211"/>
    <w:rsid w:val="00CF52C7"/>
    <w:rsid w:val="00D01B92"/>
    <w:rsid w:val="00D01E94"/>
    <w:rsid w:val="00D02F48"/>
    <w:rsid w:val="00D06F28"/>
    <w:rsid w:val="00D11E8F"/>
    <w:rsid w:val="00D13739"/>
    <w:rsid w:val="00D15D7A"/>
    <w:rsid w:val="00D160F8"/>
    <w:rsid w:val="00D17554"/>
    <w:rsid w:val="00D17763"/>
    <w:rsid w:val="00D25288"/>
    <w:rsid w:val="00D260C9"/>
    <w:rsid w:val="00D2684B"/>
    <w:rsid w:val="00D272DC"/>
    <w:rsid w:val="00D27DB0"/>
    <w:rsid w:val="00D30333"/>
    <w:rsid w:val="00D30D63"/>
    <w:rsid w:val="00D320D3"/>
    <w:rsid w:val="00D35965"/>
    <w:rsid w:val="00D43719"/>
    <w:rsid w:val="00D51E92"/>
    <w:rsid w:val="00D55B4F"/>
    <w:rsid w:val="00D55CC5"/>
    <w:rsid w:val="00D55ECA"/>
    <w:rsid w:val="00D64437"/>
    <w:rsid w:val="00D65E1F"/>
    <w:rsid w:val="00D70CD8"/>
    <w:rsid w:val="00D72123"/>
    <w:rsid w:val="00D759F9"/>
    <w:rsid w:val="00D76B85"/>
    <w:rsid w:val="00D77C71"/>
    <w:rsid w:val="00D805B1"/>
    <w:rsid w:val="00D81959"/>
    <w:rsid w:val="00D91A1A"/>
    <w:rsid w:val="00D92BB6"/>
    <w:rsid w:val="00D93C37"/>
    <w:rsid w:val="00D977DD"/>
    <w:rsid w:val="00DA5321"/>
    <w:rsid w:val="00DA7E81"/>
    <w:rsid w:val="00DB1367"/>
    <w:rsid w:val="00DB3B1A"/>
    <w:rsid w:val="00DB4EB7"/>
    <w:rsid w:val="00DB500F"/>
    <w:rsid w:val="00DC05D0"/>
    <w:rsid w:val="00DC10E7"/>
    <w:rsid w:val="00DC77DA"/>
    <w:rsid w:val="00DD08C2"/>
    <w:rsid w:val="00DD137D"/>
    <w:rsid w:val="00DD3037"/>
    <w:rsid w:val="00DD32F0"/>
    <w:rsid w:val="00DD39F0"/>
    <w:rsid w:val="00DD6611"/>
    <w:rsid w:val="00DE027C"/>
    <w:rsid w:val="00DE2A84"/>
    <w:rsid w:val="00DE685E"/>
    <w:rsid w:val="00DF1471"/>
    <w:rsid w:val="00DF40B7"/>
    <w:rsid w:val="00E01E47"/>
    <w:rsid w:val="00E10005"/>
    <w:rsid w:val="00E10217"/>
    <w:rsid w:val="00E10530"/>
    <w:rsid w:val="00E11A4D"/>
    <w:rsid w:val="00E11D1D"/>
    <w:rsid w:val="00E23BEC"/>
    <w:rsid w:val="00E269BA"/>
    <w:rsid w:val="00E30163"/>
    <w:rsid w:val="00E33188"/>
    <w:rsid w:val="00E36C88"/>
    <w:rsid w:val="00E4139D"/>
    <w:rsid w:val="00E41C22"/>
    <w:rsid w:val="00E45D08"/>
    <w:rsid w:val="00E540DE"/>
    <w:rsid w:val="00E6350C"/>
    <w:rsid w:val="00E6460F"/>
    <w:rsid w:val="00E6510B"/>
    <w:rsid w:val="00E868CD"/>
    <w:rsid w:val="00E86B4B"/>
    <w:rsid w:val="00E86EC5"/>
    <w:rsid w:val="00E87528"/>
    <w:rsid w:val="00E971A8"/>
    <w:rsid w:val="00EA4AB2"/>
    <w:rsid w:val="00EA765B"/>
    <w:rsid w:val="00EB2B73"/>
    <w:rsid w:val="00EB4C9D"/>
    <w:rsid w:val="00EB657D"/>
    <w:rsid w:val="00EB6807"/>
    <w:rsid w:val="00EC17E3"/>
    <w:rsid w:val="00ED19A9"/>
    <w:rsid w:val="00ED1DEE"/>
    <w:rsid w:val="00ED7A85"/>
    <w:rsid w:val="00EE2F37"/>
    <w:rsid w:val="00EE6372"/>
    <w:rsid w:val="00EE6761"/>
    <w:rsid w:val="00EF11E8"/>
    <w:rsid w:val="00EF4F95"/>
    <w:rsid w:val="00EF7EF8"/>
    <w:rsid w:val="00F0072D"/>
    <w:rsid w:val="00F0088C"/>
    <w:rsid w:val="00F017C0"/>
    <w:rsid w:val="00F02FA8"/>
    <w:rsid w:val="00F03307"/>
    <w:rsid w:val="00F11450"/>
    <w:rsid w:val="00F114F8"/>
    <w:rsid w:val="00F1336C"/>
    <w:rsid w:val="00F14F56"/>
    <w:rsid w:val="00F16911"/>
    <w:rsid w:val="00F2087E"/>
    <w:rsid w:val="00F40B06"/>
    <w:rsid w:val="00F4760E"/>
    <w:rsid w:val="00F6027C"/>
    <w:rsid w:val="00F634C1"/>
    <w:rsid w:val="00F67C94"/>
    <w:rsid w:val="00F72831"/>
    <w:rsid w:val="00F76BFA"/>
    <w:rsid w:val="00F82958"/>
    <w:rsid w:val="00F83E20"/>
    <w:rsid w:val="00F862A1"/>
    <w:rsid w:val="00F9419B"/>
    <w:rsid w:val="00F965EF"/>
    <w:rsid w:val="00F96C74"/>
    <w:rsid w:val="00FA2A9D"/>
    <w:rsid w:val="00FA2AED"/>
    <w:rsid w:val="00FA3B81"/>
    <w:rsid w:val="00FA40F3"/>
    <w:rsid w:val="00FA6434"/>
    <w:rsid w:val="00FB0F08"/>
    <w:rsid w:val="00FB105C"/>
    <w:rsid w:val="00FB423B"/>
    <w:rsid w:val="00FB5455"/>
    <w:rsid w:val="00FC1F40"/>
    <w:rsid w:val="00FC2135"/>
    <w:rsid w:val="00FC7991"/>
    <w:rsid w:val="00FD4CAA"/>
    <w:rsid w:val="00FD741F"/>
    <w:rsid w:val="00FE2EDA"/>
    <w:rsid w:val="00FE4427"/>
    <w:rsid w:val="00FE4765"/>
    <w:rsid w:val="00FF0C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3BC6D"/>
  <w15:docId w15:val="{3CC77C88-26FD-4EBC-BA6C-317C3DEB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7C94"/>
    <w:pPr>
      <w:overflowPunct w:val="0"/>
      <w:autoSpaceDE w:val="0"/>
      <w:autoSpaceDN w:val="0"/>
      <w:adjustRightInd w:val="0"/>
      <w:textAlignment w:val="baseline"/>
    </w:pPr>
    <w:rPr>
      <w:sz w:val="26"/>
      <w:szCs w:val="26"/>
      <w:lang w:val="en-US" w:eastAsia="en-US"/>
    </w:rPr>
  </w:style>
  <w:style w:type="paragraph" w:styleId="berschrift1">
    <w:name w:val="heading 1"/>
    <w:basedOn w:val="Standard"/>
    <w:next w:val="Standard"/>
    <w:link w:val="berschrift1Zchn"/>
    <w:uiPriority w:val="99"/>
    <w:qFormat/>
    <w:rsid w:val="00F67C94"/>
    <w:pPr>
      <w:keepNext/>
      <w:overflowPunct/>
      <w:autoSpaceDE/>
      <w:autoSpaceDN/>
      <w:adjustRightInd/>
      <w:textAlignment w:val="auto"/>
      <w:outlineLvl w:val="0"/>
    </w:pPr>
    <w:rPr>
      <w:rFonts w:ascii="Book Antiqua" w:hAnsi="Book Antiqua" w:cs="Book Antiqua"/>
      <w:smallCaps/>
      <w:position w:val="110"/>
      <w:sz w:val="48"/>
      <w:szCs w:val="48"/>
      <w:lang w:val="en-GB"/>
    </w:rPr>
  </w:style>
  <w:style w:type="paragraph" w:styleId="berschrift2">
    <w:name w:val="heading 2"/>
    <w:basedOn w:val="Standard"/>
    <w:next w:val="Standard"/>
    <w:link w:val="berschrift2Zchn"/>
    <w:uiPriority w:val="99"/>
    <w:qFormat/>
    <w:rsid w:val="004F5B3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4F5B3A"/>
    <w:pPr>
      <w:keepNext/>
      <w:spacing w:before="240" w:after="60"/>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39B7"/>
    <w:rPr>
      <w:rFonts w:ascii="Cambria" w:hAnsi="Cambria" w:cs="Times New Roman"/>
      <w:b/>
      <w:bCs/>
      <w:kern w:val="32"/>
      <w:sz w:val="32"/>
      <w:szCs w:val="32"/>
      <w:lang w:val="en-US" w:eastAsia="en-US"/>
    </w:rPr>
  </w:style>
  <w:style w:type="character" w:customStyle="1" w:styleId="berschrift2Zchn">
    <w:name w:val="Überschrift 2 Zchn"/>
    <w:basedOn w:val="Absatz-Standardschriftart"/>
    <w:link w:val="berschrift2"/>
    <w:uiPriority w:val="99"/>
    <w:semiHidden/>
    <w:locked/>
    <w:rsid w:val="006E39B7"/>
    <w:rPr>
      <w:rFonts w:ascii="Cambria" w:hAnsi="Cambria" w:cs="Times New Roman"/>
      <w:b/>
      <w:bCs/>
      <w:i/>
      <w:iCs/>
      <w:sz w:val="28"/>
      <w:szCs w:val="28"/>
      <w:lang w:val="en-US" w:eastAsia="en-US"/>
    </w:rPr>
  </w:style>
  <w:style w:type="character" w:customStyle="1" w:styleId="berschrift3Zchn">
    <w:name w:val="Überschrift 3 Zchn"/>
    <w:basedOn w:val="Absatz-Standardschriftart"/>
    <w:link w:val="berschrift3"/>
    <w:uiPriority w:val="99"/>
    <w:semiHidden/>
    <w:locked/>
    <w:rsid w:val="006E39B7"/>
    <w:rPr>
      <w:rFonts w:ascii="Cambria" w:hAnsi="Cambria" w:cs="Times New Roman"/>
      <w:b/>
      <w:bCs/>
      <w:sz w:val="26"/>
      <w:szCs w:val="26"/>
      <w:lang w:val="en-US" w:eastAsia="en-US"/>
    </w:rPr>
  </w:style>
  <w:style w:type="paragraph" w:customStyle="1" w:styleId="Style1">
    <w:name w:val="Style1"/>
    <w:basedOn w:val="Fuzeile"/>
    <w:uiPriority w:val="99"/>
    <w:semiHidden/>
    <w:rsid w:val="00F67C94"/>
    <w:rPr>
      <w:b/>
      <w:bCs/>
      <w:sz w:val="16"/>
      <w:szCs w:val="16"/>
    </w:rPr>
  </w:style>
  <w:style w:type="paragraph" w:styleId="Fuzeile">
    <w:name w:val="footer"/>
    <w:basedOn w:val="Standard"/>
    <w:link w:val="FuzeileZchn"/>
    <w:uiPriority w:val="99"/>
    <w:semiHidden/>
    <w:rsid w:val="00F67C94"/>
    <w:pPr>
      <w:tabs>
        <w:tab w:val="center" w:pos="4320"/>
        <w:tab w:val="right" w:pos="8640"/>
      </w:tabs>
    </w:pPr>
  </w:style>
  <w:style w:type="character" w:customStyle="1" w:styleId="FuzeileZchn">
    <w:name w:val="Fußzeile Zchn"/>
    <w:basedOn w:val="Absatz-Standardschriftart"/>
    <w:link w:val="Fuzeile"/>
    <w:uiPriority w:val="99"/>
    <w:semiHidden/>
    <w:locked/>
    <w:rsid w:val="006E39B7"/>
    <w:rPr>
      <w:rFonts w:cs="Times New Roman"/>
      <w:sz w:val="26"/>
      <w:szCs w:val="26"/>
      <w:lang w:val="en-US" w:eastAsia="en-US"/>
    </w:rPr>
  </w:style>
  <w:style w:type="paragraph" w:styleId="Kopfzeile">
    <w:name w:val="header"/>
    <w:basedOn w:val="Standard"/>
    <w:link w:val="KopfzeileZchn"/>
    <w:semiHidden/>
    <w:rsid w:val="00F67C94"/>
    <w:pPr>
      <w:tabs>
        <w:tab w:val="center" w:pos="4320"/>
        <w:tab w:val="right" w:pos="8640"/>
      </w:tabs>
    </w:pPr>
  </w:style>
  <w:style w:type="character" w:customStyle="1" w:styleId="KopfzeileZchn">
    <w:name w:val="Kopfzeile Zchn"/>
    <w:basedOn w:val="Absatz-Standardschriftart"/>
    <w:link w:val="Kopfzeile"/>
    <w:uiPriority w:val="99"/>
    <w:semiHidden/>
    <w:locked/>
    <w:rsid w:val="006E39B7"/>
    <w:rPr>
      <w:rFonts w:cs="Times New Roman"/>
      <w:sz w:val="26"/>
      <w:szCs w:val="26"/>
      <w:lang w:val="en-US" w:eastAsia="en-US"/>
    </w:rPr>
  </w:style>
  <w:style w:type="character" w:styleId="Seitenzahl">
    <w:name w:val="page number"/>
    <w:basedOn w:val="Absatz-Standardschriftart"/>
    <w:uiPriority w:val="99"/>
    <w:semiHidden/>
    <w:rsid w:val="00F67C94"/>
    <w:rPr>
      <w:rFonts w:cs="Times New Roman"/>
    </w:rPr>
  </w:style>
  <w:style w:type="character" w:styleId="Kommentarzeichen">
    <w:name w:val="annotation reference"/>
    <w:basedOn w:val="Absatz-Standardschriftart"/>
    <w:uiPriority w:val="99"/>
    <w:semiHidden/>
    <w:rsid w:val="00F67C94"/>
    <w:rPr>
      <w:rFonts w:cs="Times New Roman"/>
      <w:sz w:val="16"/>
      <w:szCs w:val="16"/>
    </w:rPr>
  </w:style>
  <w:style w:type="paragraph" w:styleId="Titel">
    <w:name w:val="Title"/>
    <w:basedOn w:val="Standard"/>
    <w:link w:val="TitelZchn"/>
    <w:uiPriority w:val="99"/>
    <w:qFormat/>
    <w:rsid w:val="00F67C94"/>
    <w:pPr>
      <w:spacing w:before="240" w:after="60"/>
    </w:pPr>
    <w:rPr>
      <w:b/>
      <w:bCs/>
      <w:caps/>
      <w:kern w:val="28"/>
      <w:sz w:val="31"/>
      <w:szCs w:val="31"/>
    </w:rPr>
  </w:style>
  <w:style w:type="character" w:customStyle="1" w:styleId="TitelZchn">
    <w:name w:val="Titel Zchn"/>
    <w:basedOn w:val="Absatz-Standardschriftart"/>
    <w:link w:val="Titel"/>
    <w:uiPriority w:val="99"/>
    <w:locked/>
    <w:rsid w:val="006E39B7"/>
    <w:rPr>
      <w:rFonts w:ascii="Cambria" w:hAnsi="Cambria" w:cs="Times New Roman"/>
      <w:b/>
      <w:bCs/>
      <w:kern w:val="28"/>
      <w:sz w:val="32"/>
      <w:szCs w:val="32"/>
      <w:lang w:val="en-US" w:eastAsia="en-US"/>
    </w:rPr>
  </w:style>
  <w:style w:type="paragraph" w:styleId="Kommentartext">
    <w:name w:val="annotation text"/>
    <w:basedOn w:val="Standard"/>
    <w:link w:val="KommentartextZchn"/>
    <w:uiPriority w:val="99"/>
    <w:semiHidden/>
    <w:rsid w:val="00F67C94"/>
    <w:rPr>
      <w:sz w:val="20"/>
      <w:szCs w:val="20"/>
    </w:rPr>
  </w:style>
  <w:style w:type="character" w:customStyle="1" w:styleId="KommentartextZchn">
    <w:name w:val="Kommentartext Zchn"/>
    <w:basedOn w:val="Absatz-Standardschriftart"/>
    <w:link w:val="Kommentartext"/>
    <w:uiPriority w:val="99"/>
    <w:semiHidden/>
    <w:locked/>
    <w:rsid w:val="006E39B7"/>
    <w:rPr>
      <w:rFonts w:cs="Times New Roman"/>
      <w:sz w:val="20"/>
      <w:szCs w:val="20"/>
      <w:lang w:val="en-US" w:eastAsia="en-US"/>
    </w:rPr>
  </w:style>
  <w:style w:type="paragraph" w:styleId="Textkrper2">
    <w:name w:val="Body Text 2"/>
    <w:basedOn w:val="Standard"/>
    <w:link w:val="Textkrper2Zchn"/>
    <w:uiPriority w:val="99"/>
    <w:semiHidden/>
    <w:rsid w:val="004F5B3A"/>
    <w:pPr>
      <w:overflowPunct/>
      <w:autoSpaceDE/>
      <w:autoSpaceDN/>
      <w:adjustRightInd/>
      <w:spacing w:line="360" w:lineRule="auto"/>
      <w:textAlignment w:val="auto"/>
    </w:pPr>
    <w:rPr>
      <w:color w:val="0000FF"/>
      <w:u w:val="single"/>
      <w:lang w:val="de-DE"/>
    </w:rPr>
  </w:style>
  <w:style w:type="character" w:customStyle="1" w:styleId="Textkrper2Zchn">
    <w:name w:val="Textkörper 2 Zchn"/>
    <w:basedOn w:val="Absatz-Standardschriftart"/>
    <w:link w:val="Textkrper2"/>
    <w:uiPriority w:val="99"/>
    <w:semiHidden/>
    <w:locked/>
    <w:rsid w:val="006E39B7"/>
    <w:rPr>
      <w:rFonts w:cs="Times New Roman"/>
      <w:sz w:val="26"/>
      <w:szCs w:val="26"/>
      <w:lang w:val="en-US" w:eastAsia="en-US"/>
    </w:rPr>
  </w:style>
  <w:style w:type="character" w:styleId="Hyperlink">
    <w:name w:val="Hyperlink"/>
    <w:basedOn w:val="Absatz-Standardschriftart"/>
    <w:uiPriority w:val="99"/>
    <w:rsid w:val="004F5B3A"/>
    <w:rPr>
      <w:rFonts w:cs="Times New Roman"/>
      <w:color w:val="0000FF"/>
      <w:u w:val="single"/>
    </w:rPr>
  </w:style>
  <w:style w:type="paragraph" w:styleId="Sprechblasentext">
    <w:name w:val="Balloon Text"/>
    <w:basedOn w:val="Standard"/>
    <w:link w:val="SprechblasentextZchn"/>
    <w:uiPriority w:val="99"/>
    <w:semiHidden/>
    <w:rsid w:val="004F5B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E39B7"/>
    <w:rPr>
      <w:rFonts w:cs="Times New Roman"/>
      <w:sz w:val="2"/>
      <w:lang w:val="en-US" w:eastAsia="en-US"/>
    </w:rPr>
  </w:style>
  <w:style w:type="paragraph" w:customStyle="1" w:styleId="01Headline">
    <w:name w:val="01 Headline"/>
    <w:basedOn w:val="Standard"/>
    <w:uiPriority w:val="99"/>
    <w:rsid w:val="004F5B3A"/>
    <w:rPr>
      <w:rFonts w:ascii="Arial" w:hAnsi="Arial" w:cs="Arial"/>
      <w:b/>
      <w:bCs/>
      <w:sz w:val="32"/>
      <w:szCs w:val="32"/>
      <w:lang w:val="de-DE"/>
    </w:rPr>
  </w:style>
  <w:style w:type="paragraph" w:customStyle="1" w:styleId="02Bulletpoint">
    <w:name w:val="02 Bulletpoint"/>
    <w:basedOn w:val="Standard"/>
    <w:uiPriority w:val="99"/>
    <w:rsid w:val="004F5B3A"/>
    <w:pPr>
      <w:numPr>
        <w:numId w:val="1"/>
      </w:numPr>
      <w:tabs>
        <w:tab w:val="clear" w:pos="360"/>
        <w:tab w:val="num" w:pos="-1134"/>
      </w:tabs>
      <w:spacing w:after="240"/>
      <w:ind w:left="425" w:hanging="425"/>
    </w:pPr>
    <w:rPr>
      <w:rFonts w:ascii="Arial" w:hAnsi="Arial" w:cs="Arial"/>
      <w:sz w:val="22"/>
      <w:szCs w:val="22"/>
      <w:lang w:val="de-DE"/>
    </w:rPr>
  </w:style>
  <w:style w:type="paragraph" w:customStyle="1" w:styleId="03Lauftext">
    <w:name w:val="03 Lauftext"/>
    <w:basedOn w:val="06Abbindertrennung"/>
    <w:rsid w:val="004F5B3A"/>
    <w:pPr>
      <w:jc w:val="left"/>
    </w:pPr>
  </w:style>
  <w:style w:type="paragraph" w:customStyle="1" w:styleId="06Abbindertrennung">
    <w:name w:val="06 Abbindertrennung"/>
    <w:basedOn w:val="Standard"/>
    <w:rsid w:val="004F5B3A"/>
    <w:pPr>
      <w:jc w:val="center"/>
    </w:pPr>
    <w:rPr>
      <w:rFonts w:ascii="Arial" w:hAnsi="Arial" w:cs="Arial"/>
      <w:sz w:val="22"/>
      <w:szCs w:val="22"/>
      <w:lang w:val="de-DE"/>
    </w:rPr>
  </w:style>
  <w:style w:type="paragraph" w:styleId="Textkrper-Zeileneinzug">
    <w:name w:val="Body Text Indent"/>
    <w:basedOn w:val="Standard"/>
    <w:link w:val="Textkrper-ZeileneinzugZchn"/>
    <w:uiPriority w:val="99"/>
    <w:semiHidden/>
    <w:rsid w:val="004F5B3A"/>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6E39B7"/>
    <w:rPr>
      <w:rFonts w:cs="Times New Roman"/>
      <w:sz w:val="26"/>
      <w:szCs w:val="26"/>
      <w:lang w:val="en-US" w:eastAsia="en-US"/>
    </w:rPr>
  </w:style>
  <w:style w:type="table" w:styleId="Tabellenraster">
    <w:name w:val="Table Grid"/>
    <w:basedOn w:val="NormaleTabelle"/>
    <w:uiPriority w:val="99"/>
    <w:semiHidden/>
    <w:rsid w:val="004F5B3A"/>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rsid w:val="004F5B3A"/>
    <w:rPr>
      <w:b/>
      <w:bCs/>
    </w:rPr>
  </w:style>
  <w:style w:type="character" w:customStyle="1" w:styleId="KommentarthemaZchn">
    <w:name w:val="Kommentarthema Zchn"/>
    <w:basedOn w:val="KommentartextZchn"/>
    <w:link w:val="Kommentarthema"/>
    <w:uiPriority w:val="99"/>
    <w:semiHidden/>
    <w:locked/>
    <w:rsid w:val="006E39B7"/>
    <w:rPr>
      <w:rFonts w:cs="Times New Roman"/>
      <w:b/>
      <w:bCs/>
      <w:sz w:val="20"/>
      <w:szCs w:val="20"/>
      <w:lang w:val="en-US" w:eastAsia="en-US"/>
    </w:rPr>
  </w:style>
  <w:style w:type="paragraph" w:customStyle="1" w:styleId="04Zwischentitel">
    <w:name w:val="04 Zwischentitel"/>
    <w:basedOn w:val="06Abbindertrennung"/>
    <w:uiPriority w:val="99"/>
    <w:rsid w:val="004F5B3A"/>
    <w:pPr>
      <w:spacing w:before="120"/>
      <w:jc w:val="left"/>
    </w:pPr>
    <w:rPr>
      <w:b/>
      <w:bCs/>
    </w:rPr>
  </w:style>
  <w:style w:type="paragraph" w:styleId="KeinLeerraum">
    <w:name w:val="No Spacing"/>
    <w:uiPriority w:val="99"/>
    <w:qFormat/>
    <w:rsid w:val="00AF2D2D"/>
    <w:rPr>
      <w:rFonts w:ascii="Calibri" w:hAnsi="Calibri" w:cs="Calibri"/>
      <w:lang w:eastAsia="en-US"/>
    </w:rPr>
  </w:style>
  <w:style w:type="paragraph" w:customStyle="1" w:styleId="05Boilerplate">
    <w:name w:val="05 Boilerplate"/>
    <w:basedOn w:val="Standard"/>
    <w:uiPriority w:val="99"/>
    <w:rsid w:val="004F5B3A"/>
    <w:rPr>
      <w:rFonts w:ascii="Arial" w:hAnsi="Arial" w:cs="Arial"/>
      <w:i/>
      <w:iCs/>
      <w:sz w:val="22"/>
      <w:szCs w:val="22"/>
      <w:lang w:val="de-DE"/>
    </w:rPr>
  </w:style>
  <w:style w:type="character" w:styleId="Hervorhebung">
    <w:name w:val="Emphasis"/>
    <w:basedOn w:val="Absatz-Standardschriftart"/>
    <w:uiPriority w:val="99"/>
    <w:qFormat/>
    <w:rsid w:val="004F5B3A"/>
    <w:rPr>
      <w:rFonts w:cs="Times New Roman"/>
      <w:i/>
      <w:iCs/>
    </w:rPr>
  </w:style>
  <w:style w:type="paragraph" w:customStyle="1" w:styleId="ColorfulList-Accent11">
    <w:name w:val="Colorful List - Accent 11"/>
    <w:basedOn w:val="Standard"/>
    <w:uiPriority w:val="99"/>
    <w:rsid w:val="00622A1F"/>
    <w:pPr>
      <w:overflowPunct/>
      <w:autoSpaceDE/>
      <w:autoSpaceDN/>
      <w:adjustRightInd/>
      <w:ind w:left="708"/>
      <w:textAlignment w:val="auto"/>
    </w:pPr>
    <w:rPr>
      <w:sz w:val="20"/>
      <w:szCs w:val="20"/>
    </w:rPr>
  </w:style>
  <w:style w:type="character" w:styleId="BesuchterLink">
    <w:name w:val="FollowedHyperlink"/>
    <w:basedOn w:val="Absatz-Standardschriftart"/>
    <w:uiPriority w:val="99"/>
    <w:rsid w:val="002F7221"/>
    <w:rPr>
      <w:rFonts w:cs="Times New Roman"/>
      <w:color w:val="800080"/>
      <w:u w:val="single"/>
    </w:rPr>
  </w:style>
  <w:style w:type="paragraph" w:styleId="Listenabsatz">
    <w:name w:val="List Paragraph"/>
    <w:basedOn w:val="Standard"/>
    <w:uiPriority w:val="99"/>
    <w:qFormat/>
    <w:rsid w:val="00331558"/>
    <w:pPr>
      <w:ind w:left="720"/>
      <w:contextualSpacing/>
    </w:pPr>
  </w:style>
  <w:style w:type="character" w:customStyle="1" w:styleId="ZchnZchn2">
    <w:name w:val="Zchn Zchn2"/>
    <w:uiPriority w:val="99"/>
    <w:rsid w:val="00657953"/>
    <w:rPr>
      <w:sz w:val="24"/>
      <w:lang w:val="en-GB" w:eastAsia="en-US"/>
    </w:rPr>
  </w:style>
  <w:style w:type="paragraph" w:styleId="berarbeitung">
    <w:name w:val="Revision"/>
    <w:hidden/>
    <w:uiPriority w:val="99"/>
    <w:semiHidden/>
    <w:rsid w:val="00E269BA"/>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t.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ordlifestylecollection.com/de/vignale-coll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RbMnCtxvXo"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edia.ford.com/content/fordmedia/feu/de/de/news/2016/02/22/ford-praesentiert-auf-dem-mobile-world-congress-das-neue--sprach.html"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or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youtube.com/fordindeutschland" TargetMode="External"/><Relationship Id="rId7" Type="http://schemas.openxmlformats.org/officeDocument/2006/relationships/image" Target="media/image3.jpeg"/><Relationship Id="rId2" Type="http://schemas.openxmlformats.org/officeDocument/2006/relationships/hyperlink" Target="http://www.youtube.com/fordindeutschland" TargetMode="External"/><Relationship Id="rId1" Type="http://schemas.openxmlformats.org/officeDocument/2006/relationships/image" Target="media/image1.jpeg"/><Relationship Id="rId6" Type="http://schemas.openxmlformats.org/officeDocument/2006/relationships/hyperlink" Target="http://www.twitter.com/Ford_de" TargetMode="External"/><Relationship Id="rId5" Type="http://schemas.openxmlformats.org/officeDocument/2006/relationships/hyperlink" Target="http://www.twitter.com/Ford_de"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2948E-66B2-4E02-BC88-7C3D8304F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B1F57-0F9A-4052-9042-EC0E576AA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82A8F0-C999-4919-AC68-1485C7482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2954</Words>
  <Characters>18615</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KÖLN,      --</vt:lpstr>
      <vt:lpstr>KÖLN,      --</vt:lpstr>
    </vt:vector>
  </TitlesOfParts>
  <Company>Ford Werke AG</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KÖLN,      --</dc:title>
  <dc:creator>ihennen1</dc:creator>
  <cp:lastModifiedBy>Rafelt, Maura (M.)</cp:lastModifiedBy>
  <cp:revision>2</cp:revision>
  <cp:lastPrinted>2016-10-02T14:32:00Z</cp:lastPrinted>
  <dcterms:created xsi:type="dcterms:W3CDTF">2018-11-05T07:14:00Z</dcterms:created>
  <dcterms:modified xsi:type="dcterms:W3CDTF">2018-11-05T07:14:00Z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2099421629</vt:i4>
  </property>
  <property fmtid="{D5CDD505-2E9C-101B-9397-08002B2CF9AE}" pid="4" name="_EmailSubject">
    <vt:lpwstr>Vignale-Text für Road Show</vt:lpwstr>
  </property>
  <property fmtid="{D5CDD505-2E9C-101B-9397-08002B2CF9AE}" pid="5" name="_AuthorEmail">
    <vt:lpwstr>ihennen1@ford.com</vt:lpwstr>
  </property>
  <property fmtid="{D5CDD505-2E9C-101B-9397-08002B2CF9AE}" pid="6" name="_AuthorEmailDisplayName">
    <vt:lpwstr>Hennen, Isfried (I.)</vt:lpwstr>
  </property>
  <property fmtid="{D5CDD505-2E9C-101B-9397-08002B2CF9AE}" pid="7" name="_PreviousAdHocReviewCycleID">
    <vt:i4>-1907719561</vt:i4>
  </property>
  <property fmtid="{D5CDD505-2E9C-101B-9397-08002B2CF9AE}" pid="8" name="_ReviewingToolsShownOnce">
    <vt:lpwstr/>
  </property>
</Properties>
</file>