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318" w:rsidRPr="000D0D80" w:rsidRDefault="00186318" w:rsidP="00C01DFB">
      <w:pPr>
        <w:bidi/>
        <w:jc w:val="center"/>
        <w:rPr>
          <w:rFonts w:ascii="Arial" w:hAnsi="Arial" w:cs="Arial"/>
          <w:b/>
          <w:color w:val="000000"/>
          <w:sz w:val="32"/>
          <w:szCs w:val="32"/>
        </w:rPr>
      </w:pPr>
    </w:p>
    <w:p w:rsidR="00186318" w:rsidRPr="000D0D80" w:rsidRDefault="00186318" w:rsidP="00186318">
      <w:pPr>
        <w:bidi/>
        <w:jc w:val="center"/>
        <w:rPr>
          <w:rFonts w:ascii="Arial" w:hAnsi="Arial" w:cs="Arial"/>
          <w:b/>
          <w:color w:val="000000"/>
          <w:sz w:val="32"/>
          <w:szCs w:val="32"/>
        </w:rPr>
      </w:pPr>
    </w:p>
    <w:p w:rsidR="00186318" w:rsidRPr="000D0D80" w:rsidRDefault="00CE460C" w:rsidP="00186318">
      <w:pPr>
        <w:bidi/>
        <w:rPr>
          <w:rFonts w:ascii="Arial" w:hAnsi="Arial" w:cs="Arial"/>
          <w:b/>
          <w:bCs/>
          <w:sz w:val="28"/>
          <w:szCs w:val="28"/>
          <w:cs/>
        </w:rPr>
      </w:pPr>
      <w:r w:rsidRPr="000D0D80">
        <w:rPr>
          <w:rFonts w:ascii="Arial" w:hAnsi="Arial" w:cs="Arial"/>
          <w:b/>
          <w:bCs/>
          <w:sz w:val="28"/>
          <w:szCs w:val="28"/>
          <w:rtl/>
        </w:rPr>
        <w:t xml:space="preserve">إطلاق أول شاحنة </w:t>
      </w:r>
      <w:r w:rsidRPr="000D0D80">
        <w:rPr>
          <w:rFonts w:ascii="Arial" w:hAnsi="Arial" w:cs="Arial"/>
          <w:b/>
          <w:bCs/>
          <w:sz w:val="28"/>
          <w:szCs w:val="28"/>
        </w:rPr>
        <w:t>8x2</w:t>
      </w:r>
      <w:r w:rsidRPr="000D0D80">
        <w:rPr>
          <w:rFonts w:ascii="Arial" w:hAnsi="Arial" w:cs="Arial"/>
          <w:b/>
          <w:bCs/>
          <w:sz w:val="28"/>
          <w:szCs w:val="28"/>
          <w:rtl/>
        </w:rPr>
        <w:t xml:space="preserve"> في السوق المغربي: شاحنات فورد </w:t>
      </w:r>
      <w:r w:rsidRPr="000D0D80">
        <w:rPr>
          <w:rFonts w:ascii="Arial" w:hAnsi="Arial" w:cs="Arial"/>
          <w:b/>
          <w:bCs/>
          <w:sz w:val="28"/>
          <w:szCs w:val="28"/>
          <w:cs/>
        </w:rPr>
        <w:t>‎</w:t>
      </w:r>
      <w:r w:rsidR="00186318" w:rsidRPr="000D0D80">
        <w:rPr>
          <w:rFonts w:ascii="Arial" w:hAnsi="Arial" w:cs="Arial"/>
          <w:b/>
          <w:bCs/>
          <w:sz w:val="28"/>
          <w:szCs w:val="28"/>
        </w:rPr>
        <w:t>3233</w:t>
      </w:r>
      <w:r w:rsidRPr="000D0D80">
        <w:rPr>
          <w:rFonts w:ascii="Arial" w:hAnsi="Arial" w:cs="Arial"/>
          <w:b/>
          <w:bCs/>
          <w:sz w:val="28"/>
          <w:szCs w:val="28"/>
          <w:cs/>
        </w:rPr>
        <w:t>S HR FORD TRUCKS</w:t>
      </w:r>
    </w:p>
    <w:p w:rsidR="004E7A0F" w:rsidRPr="000D0D80" w:rsidRDefault="004E7A0F" w:rsidP="000D0D80">
      <w:pPr>
        <w:bidi/>
        <w:rPr>
          <w:rFonts w:ascii="Arial" w:eastAsia="Arial" w:hAnsi="Arial" w:cs="Arial"/>
          <w:b/>
          <w:color w:val="000000"/>
          <w:sz w:val="32"/>
          <w:szCs w:val="32"/>
          <w:rtl/>
        </w:rPr>
      </w:pPr>
    </w:p>
    <w:p w:rsidR="00CE460C" w:rsidRPr="000D0D80" w:rsidRDefault="00CE460C" w:rsidP="001E78BE">
      <w:pPr>
        <w:pStyle w:val="Paragraphedeliste"/>
        <w:numPr>
          <w:ilvl w:val="0"/>
          <w:numId w:val="2"/>
        </w:numPr>
        <w:pBdr>
          <w:top w:val="nil"/>
          <w:left w:val="nil"/>
          <w:bottom w:val="nil"/>
          <w:right w:val="nil"/>
          <w:between w:val="nil"/>
        </w:pBdr>
        <w:bidi/>
        <w:spacing w:after="0" w:line="276" w:lineRule="auto"/>
        <w:jc w:val="both"/>
        <w:rPr>
          <w:rFonts w:ascii="Arial" w:eastAsia="Arial" w:hAnsi="Arial" w:cs="Arial"/>
          <w:color w:val="000000"/>
          <w:sz w:val="28"/>
          <w:szCs w:val="28"/>
          <w:rtl/>
        </w:rPr>
      </w:pPr>
      <w:r w:rsidRPr="000D0D80">
        <w:rPr>
          <w:rFonts w:ascii="Arial" w:hAnsi="Arial" w:cs="Arial"/>
          <w:color w:val="000000"/>
          <w:sz w:val="28"/>
          <w:szCs w:val="28"/>
          <w:rtl/>
        </w:rPr>
        <w:t xml:space="preserve">سكاما </w:t>
      </w:r>
      <w:r w:rsidRPr="000D0D80">
        <w:rPr>
          <w:rFonts w:ascii="Arial" w:hAnsi="Arial" w:cs="Arial"/>
          <w:color w:val="000000"/>
          <w:sz w:val="28"/>
          <w:szCs w:val="28"/>
        </w:rPr>
        <w:t>SCAMA</w:t>
      </w:r>
      <w:r w:rsidRPr="000D0D80">
        <w:rPr>
          <w:rFonts w:ascii="Arial" w:hAnsi="Arial" w:cs="Arial"/>
          <w:color w:val="000000"/>
          <w:sz w:val="28"/>
          <w:szCs w:val="28"/>
          <w:rtl/>
        </w:rPr>
        <w:t xml:space="preserve">، الشركة الفرعية التابعة لـمجموعة "أوتو هول" والموزّع الحصري لشاحنات فورد، تطلق أول شاحنة </w:t>
      </w:r>
      <w:r w:rsidRPr="000D0D80">
        <w:rPr>
          <w:rFonts w:ascii="Arial" w:hAnsi="Arial" w:cs="Arial"/>
          <w:color w:val="000000"/>
          <w:sz w:val="28"/>
          <w:szCs w:val="28"/>
        </w:rPr>
        <w:t>8x2</w:t>
      </w:r>
      <w:r w:rsidRPr="000D0D80">
        <w:rPr>
          <w:rFonts w:ascii="Arial" w:hAnsi="Arial" w:cs="Arial"/>
          <w:color w:val="000000"/>
          <w:sz w:val="28"/>
          <w:szCs w:val="28"/>
          <w:rtl/>
        </w:rPr>
        <w:t xml:space="preserve"> في السوق.</w:t>
      </w:r>
    </w:p>
    <w:p w:rsidR="001E78BE" w:rsidRPr="000D0D80" w:rsidRDefault="001E78BE" w:rsidP="001E78BE">
      <w:pPr>
        <w:pBdr>
          <w:top w:val="nil"/>
          <w:left w:val="nil"/>
          <w:bottom w:val="nil"/>
          <w:right w:val="nil"/>
          <w:between w:val="nil"/>
        </w:pBdr>
        <w:spacing w:after="0" w:line="276" w:lineRule="auto"/>
        <w:ind w:left="720"/>
        <w:jc w:val="both"/>
        <w:rPr>
          <w:rFonts w:ascii="Arial" w:eastAsia="Arial" w:hAnsi="Arial" w:cs="Arial"/>
          <w:color w:val="000000"/>
          <w:sz w:val="28"/>
          <w:szCs w:val="28"/>
          <w:lang w:val="fr-FR"/>
        </w:rPr>
      </w:pPr>
    </w:p>
    <w:p w:rsidR="00CE460C" w:rsidRPr="000D0D80" w:rsidRDefault="00CE460C" w:rsidP="001E78BE">
      <w:pPr>
        <w:pStyle w:val="Paragraphedeliste"/>
        <w:numPr>
          <w:ilvl w:val="0"/>
          <w:numId w:val="2"/>
        </w:numPr>
        <w:pBdr>
          <w:top w:val="nil"/>
          <w:left w:val="nil"/>
          <w:bottom w:val="nil"/>
          <w:right w:val="nil"/>
          <w:between w:val="nil"/>
        </w:pBdr>
        <w:bidi/>
        <w:spacing w:after="0" w:line="276" w:lineRule="auto"/>
        <w:jc w:val="both"/>
        <w:rPr>
          <w:rFonts w:ascii="Arial" w:eastAsia="Arial" w:hAnsi="Arial" w:cs="Arial"/>
          <w:color w:val="000000"/>
          <w:sz w:val="28"/>
          <w:szCs w:val="28"/>
          <w:rtl/>
        </w:rPr>
      </w:pPr>
      <w:r w:rsidRPr="000D0D80">
        <w:rPr>
          <w:rFonts w:ascii="Arial" w:hAnsi="Arial" w:cs="Arial"/>
          <w:color w:val="000000"/>
          <w:sz w:val="28"/>
          <w:szCs w:val="28"/>
          <w:rtl/>
        </w:rPr>
        <w:t xml:space="preserve">أول شاحنة بتهيئة </w:t>
      </w:r>
      <w:r w:rsidRPr="000D0D80">
        <w:rPr>
          <w:rFonts w:ascii="Arial" w:hAnsi="Arial" w:cs="Arial"/>
          <w:color w:val="000000"/>
          <w:sz w:val="28"/>
          <w:szCs w:val="28"/>
        </w:rPr>
        <w:t>8x2</w:t>
      </w:r>
      <w:r w:rsidRPr="000D0D80">
        <w:rPr>
          <w:rFonts w:ascii="Arial" w:hAnsi="Arial" w:cs="Arial"/>
          <w:color w:val="000000"/>
          <w:sz w:val="28"/>
          <w:szCs w:val="28"/>
          <w:rtl/>
        </w:rPr>
        <w:t xml:space="preserve"> يتم طرحها في السوق المغربي، تقدم شاحنة فورد </w:t>
      </w:r>
      <w:r w:rsidRPr="000D0D80">
        <w:rPr>
          <w:rFonts w:ascii="Arial" w:hAnsi="Arial" w:cs="Arial"/>
          <w:color w:val="000000"/>
          <w:sz w:val="28"/>
          <w:szCs w:val="28"/>
        </w:rPr>
        <w:t>3233S HR</w:t>
      </w:r>
      <w:r w:rsidRPr="000D0D80">
        <w:rPr>
          <w:rFonts w:ascii="Arial" w:hAnsi="Arial" w:cs="Arial"/>
          <w:color w:val="000000"/>
          <w:sz w:val="28"/>
          <w:szCs w:val="28"/>
          <w:rtl/>
        </w:rPr>
        <w:t xml:space="preserve"> قدرة حمولة عالية بوزن أقصى يصل إلى 32 طناً.</w:t>
      </w:r>
    </w:p>
    <w:p w:rsidR="00CE460C" w:rsidRPr="000D0D80" w:rsidRDefault="00CE460C" w:rsidP="001E78BE">
      <w:pPr>
        <w:pBdr>
          <w:top w:val="nil"/>
          <w:left w:val="nil"/>
          <w:bottom w:val="nil"/>
          <w:right w:val="nil"/>
          <w:between w:val="nil"/>
        </w:pBdr>
        <w:spacing w:after="0" w:line="276" w:lineRule="auto"/>
        <w:ind w:left="720" w:hanging="360"/>
        <w:contextualSpacing/>
        <w:jc w:val="both"/>
        <w:rPr>
          <w:rFonts w:ascii="Arial" w:eastAsia="Arial" w:hAnsi="Arial" w:cs="Arial"/>
          <w:color w:val="000000"/>
          <w:sz w:val="28"/>
          <w:szCs w:val="28"/>
          <w:lang w:val="fr-FR"/>
        </w:rPr>
      </w:pPr>
    </w:p>
    <w:p w:rsidR="00CE460C" w:rsidRPr="000D0D80" w:rsidRDefault="00CE460C" w:rsidP="001E78BE">
      <w:pPr>
        <w:pStyle w:val="Paragraphedeliste"/>
        <w:numPr>
          <w:ilvl w:val="0"/>
          <w:numId w:val="2"/>
        </w:numPr>
        <w:pBdr>
          <w:top w:val="nil"/>
          <w:left w:val="nil"/>
          <w:bottom w:val="nil"/>
          <w:right w:val="nil"/>
          <w:between w:val="nil"/>
        </w:pBdr>
        <w:bidi/>
        <w:spacing w:after="0" w:line="276" w:lineRule="auto"/>
        <w:jc w:val="both"/>
        <w:rPr>
          <w:rFonts w:ascii="Arial" w:eastAsia="Arial" w:hAnsi="Arial" w:cs="Arial"/>
          <w:color w:val="000000"/>
          <w:sz w:val="28"/>
          <w:szCs w:val="28"/>
          <w:rtl/>
        </w:rPr>
      </w:pPr>
      <w:r w:rsidRPr="000D0D80">
        <w:rPr>
          <w:rFonts w:ascii="Arial" w:hAnsi="Arial" w:cs="Arial"/>
          <w:color w:val="000000"/>
          <w:sz w:val="28"/>
          <w:szCs w:val="28"/>
          <w:rtl/>
        </w:rPr>
        <w:t>هذا الطراز الجديد، المزوّد بأربعة محاور، لا يسمح فقط برفع محورين يدوياً بل يسمح أيضاً، بفضل ابتكاره الذكي، بوجود محور ثانٍ ذاتي التوجيه يتلامس مع الأرض تلقائياً عند تحميل المركبة؛ يساهم ذلك في تسهيل المناورات وتقليص نصف قطر الدوران.</w:t>
      </w:r>
    </w:p>
    <w:p w:rsidR="00CE460C" w:rsidRPr="000D0D80" w:rsidRDefault="00CE460C" w:rsidP="00F91B5F">
      <w:pPr>
        <w:spacing w:after="0" w:line="240" w:lineRule="auto"/>
        <w:jc w:val="both"/>
        <w:rPr>
          <w:rFonts w:ascii="Arial" w:hAnsi="Arial" w:cs="Arial"/>
          <w:sz w:val="28"/>
          <w:szCs w:val="28"/>
          <w:lang w:val="fr-FR"/>
        </w:rPr>
      </w:pPr>
    </w:p>
    <w:p w:rsidR="00CE460C" w:rsidRPr="000D0D80" w:rsidRDefault="00F82D48" w:rsidP="00F91B5F">
      <w:pPr>
        <w:bidi/>
        <w:spacing w:after="0" w:line="240" w:lineRule="auto"/>
        <w:jc w:val="both"/>
        <w:rPr>
          <w:rFonts w:ascii="Arial" w:hAnsi="Arial" w:cs="Arial"/>
          <w:sz w:val="28"/>
          <w:szCs w:val="28"/>
          <w:rtl/>
        </w:rPr>
      </w:pPr>
      <w:r w:rsidRPr="000D0D80">
        <w:rPr>
          <w:rFonts w:ascii="Arial" w:hAnsi="Arial" w:cs="Arial"/>
          <w:bCs/>
          <w:sz w:val="28"/>
          <w:szCs w:val="28"/>
          <w:rtl/>
        </w:rPr>
        <w:t>الدار البيضاء، 6 سبتمبر،</w:t>
      </w:r>
      <w:r w:rsidRPr="000D0D80">
        <w:rPr>
          <w:rFonts w:ascii="Arial" w:hAnsi="Arial" w:cs="Arial"/>
          <w:sz w:val="28"/>
          <w:szCs w:val="28"/>
          <w:rtl/>
        </w:rPr>
        <w:t xml:space="preserve"> تطرح شاحنات فورد هذه الشاحنة الجديدة في السوق المغربي لتلبية احتياجات العاملين في مجال النقل واللوجستيات، لا سيما نقل المحروقات والمواد الخطيرة، وتوزيع علف المواشي، وغيرها من الأنشطة التي تتطلّب قدرة حمولة عالية وسعة كبيرة.</w:t>
      </w:r>
    </w:p>
    <w:p w:rsidR="00CE460C" w:rsidRPr="000D0D80" w:rsidRDefault="00CE460C" w:rsidP="00F91B5F">
      <w:pPr>
        <w:spacing w:after="0" w:line="240" w:lineRule="auto"/>
        <w:jc w:val="both"/>
        <w:rPr>
          <w:rFonts w:ascii="Arial" w:hAnsi="Arial" w:cs="Arial"/>
          <w:sz w:val="28"/>
          <w:szCs w:val="28"/>
          <w:lang w:val="fr-FR"/>
        </w:rPr>
      </w:pPr>
    </w:p>
    <w:p w:rsidR="00CE460C" w:rsidRPr="000D0D80" w:rsidRDefault="00CE460C" w:rsidP="00F91B5F">
      <w:pPr>
        <w:bidi/>
        <w:spacing w:after="0" w:line="240" w:lineRule="auto"/>
        <w:jc w:val="both"/>
        <w:rPr>
          <w:rFonts w:ascii="Arial" w:hAnsi="Arial" w:cs="Arial"/>
          <w:sz w:val="28"/>
          <w:szCs w:val="28"/>
          <w:rtl/>
        </w:rPr>
      </w:pPr>
      <w:r w:rsidRPr="000D0D80">
        <w:rPr>
          <w:rFonts w:ascii="Arial" w:hAnsi="Arial" w:cs="Arial"/>
          <w:sz w:val="28"/>
          <w:szCs w:val="28"/>
          <w:rtl/>
        </w:rPr>
        <w:t xml:space="preserve">تتميّز شاحنة فورد </w:t>
      </w:r>
      <w:r w:rsidRPr="000D0D80">
        <w:rPr>
          <w:rFonts w:ascii="Arial" w:hAnsi="Arial" w:cs="Arial"/>
          <w:sz w:val="28"/>
          <w:szCs w:val="28"/>
        </w:rPr>
        <w:t>3233S HR</w:t>
      </w:r>
      <w:r w:rsidRPr="000D0D80">
        <w:rPr>
          <w:rFonts w:ascii="Arial" w:hAnsi="Arial" w:cs="Arial"/>
          <w:sz w:val="28"/>
          <w:szCs w:val="28"/>
          <w:rtl/>
        </w:rPr>
        <w:t xml:space="preserve"> بمحرّك إيكوتورك </w:t>
      </w:r>
      <w:r w:rsidRPr="000D0D80">
        <w:rPr>
          <w:rFonts w:ascii="Arial" w:hAnsi="Arial" w:cs="Arial"/>
          <w:sz w:val="28"/>
          <w:szCs w:val="28"/>
        </w:rPr>
        <w:t>Ecotorq</w:t>
      </w:r>
      <w:r w:rsidRPr="000D0D80">
        <w:rPr>
          <w:rFonts w:ascii="Arial" w:hAnsi="Arial" w:cs="Arial"/>
          <w:sz w:val="28"/>
          <w:szCs w:val="28"/>
          <w:rtl/>
        </w:rPr>
        <w:t xml:space="preserve"> سعة 9 لترات ينتج قوّة 330 حصاناً عند 1900 د.د. وعزم دوران قدره 1300 نيوتن متراً عند 1200-1700 د.د. كما تتوفّر هذه الشاحنة بمحرّك إيكوتورك </w:t>
      </w:r>
      <w:r w:rsidRPr="000D0D80">
        <w:rPr>
          <w:rFonts w:ascii="Arial" w:hAnsi="Arial" w:cs="Arial"/>
          <w:sz w:val="28"/>
          <w:szCs w:val="28"/>
        </w:rPr>
        <w:t>Ecotorq</w:t>
      </w:r>
      <w:r w:rsidRPr="000D0D80">
        <w:rPr>
          <w:rFonts w:ascii="Arial" w:hAnsi="Arial" w:cs="Arial"/>
          <w:sz w:val="28"/>
          <w:szCs w:val="28"/>
          <w:rtl/>
        </w:rPr>
        <w:t xml:space="preserve"> سعة 12,7 لتراً بقوّة 420 حصاناً مع ناقل حركة أوتوماتيكي تلبّي خصوصاً احتياجات الشحن لمسافات طويلة.</w:t>
      </w:r>
    </w:p>
    <w:p w:rsidR="000D0D80" w:rsidRPr="000D0D80" w:rsidRDefault="000D0D80" w:rsidP="00F91B5F">
      <w:pPr>
        <w:spacing w:after="0" w:line="240" w:lineRule="auto"/>
        <w:jc w:val="both"/>
        <w:rPr>
          <w:rFonts w:ascii="Arial" w:hAnsi="Arial" w:cs="Arial"/>
          <w:sz w:val="28"/>
          <w:szCs w:val="28"/>
          <w:lang w:val="fr-FR"/>
        </w:rPr>
      </w:pPr>
    </w:p>
    <w:p w:rsidR="00CE460C" w:rsidRPr="000D0D80" w:rsidRDefault="00CE460C" w:rsidP="00F91B5F">
      <w:pPr>
        <w:bidi/>
        <w:spacing w:after="0" w:line="240" w:lineRule="auto"/>
        <w:jc w:val="both"/>
        <w:rPr>
          <w:rFonts w:ascii="Arial" w:hAnsi="Arial" w:cs="Arial"/>
          <w:sz w:val="28"/>
          <w:szCs w:val="28"/>
          <w:rtl/>
        </w:rPr>
      </w:pPr>
      <w:r w:rsidRPr="000D0D80">
        <w:rPr>
          <w:rFonts w:ascii="Arial" w:hAnsi="Arial" w:cs="Arial"/>
          <w:sz w:val="28"/>
          <w:szCs w:val="28"/>
          <w:rtl/>
        </w:rPr>
        <w:t>يسمح هذا المحرّك بالتوفير في استهلاك الوقود بالنسبة إلى قدرة الحمولة الهائلة.</w:t>
      </w:r>
    </w:p>
    <w:p w:rsidR="00D564C4" w:rsidRPr="000D0D80" w:rsidRDefault="00D564C4" w:rsidP="00F91B5F">
      <w:pPr>
        <w:spacing w:after="0" w:line="240" w:lineRule="auto"/>
        <w:jc w:val="both"/>
        <w:rPr>
          <w:rFonts w:ascii="Arial" w:hAnsi="Arial" w:cs="Arial"/>
          <w:sz w:val="28"/>
          <w:szCs w:val="28"/>
          <w:lang w:val="fr-FR"/>
        </w:rPr>
      </w:pPr>
    </w:p>
    <w:p w:rsidR="00CE460C" w:rsidRPr="000D0D80" w:rsidRDefault="00B21210" w:rsidP="00F91B5F">
      <w:pPr>
        <w:bidi/>
        <w:spacing w:after="0" w:line="240" w:lineRule="auto"/>
        <w:jc w:val="both"/>
        <w:rPr>
          <w:rFonts w:ascii="Arial" w:hAnsi="Arial" w:cs="Arial"/>
          <w:b/>
          <w:bCs/>
          <w:sz w:val="28"/>
          <w:szCs w:val="28"/>
          <w:rtl/>
        </w:rPr>
      </w:pPr>
      <w:r w:rsidRPr="000D0D80">
        <w:rPr>
          <w:rFonts w:ascii="Arial" w:hAnsi="Arial" w:cs="Arial"/>
          <w:b/>
          <w:bCs/>
          <w:sz w:val="28"/>
          <w:szCs w:val="28"/>
          <w:rtl/>
        </w:rPr>
        <w:t>نبذة عن شاحنات فورد </w:t>
      </w:r>
    </w:p>
    <w:p w:rsidR="00F91B5F" w:rsidRPr="000D0D80" w:rsidRDefault="00F91B5F" w:rsidP="00F91B5F">
      <w:pPr>
        <w:spacing w:after="0" w:line="240" w:lineRule="auto"/>
        <w:jc w:val="both"/>
        <w:rPr>
          <w:rFonts w:ascii="Arial" w:hAnsi="Arial" w:cs="Arial"/>
          <w:b/>
          <w:bCs/>
          <w:sz w:val="28"/>
          <w:szCs w:val="28"/>
          <w:lang w:val="fr-FR"/>
        </w:rPr>
      </w:pPr>
    </w:p>
    <w:p w:rsidR="006F747D" w:rsidRPr="000D0D80" w:rsidRDefault="006F747D" w:rsidP="00F91B5F">
      <w:pPr>
        <w:bidi/>
        <w:spacing w:after="0" w:line="240" w:lineRule="auto"/>
        <w:jc w:val="both"/>
        <w:rPr>
          <w:rFonts w:ascii="Arial" w:hAnsi="Arial" w:cs="Arial"/>
          <w:sz w:val="28"/>
          <w:szCs w:val="28"/>
          <w:rtl/>
        </w:rPr>
      </w:pPr>
      <w:r w:rsidRPr="000D0D80">
        <w:rPr>
          <w:rFonts w:ascii="Arial" w:hAnsi="Arial" w:cs="Arial"/>
          <w:sz w:val="28"/>
          <w:szCs w:val="28"/>
          <w:rtl/>
        </w:rPr>
        <w:t>تتضمّن مجموعة شاحنات فورد شاحنات يتراوح وزنها بين 18 طناً و41 طناً وتشتمل على فئة التراكتورات، وفئة شاحنات التوزيع، وفئة شاحنات البناء.</w:t>
      </w:r>
    </w:p>
    <w:p w:rsidR="00186318" w:rsidRPr="000D0D80" w:rsidRDefault="00186318" w:rsidP="00F91B5F">
      <w:pPr>
        <w:bidi/>
        <w:spacing w:after="0" w:line="240" w:lineRule="auto"/>
        <w:jc w:val="both"/>
        <w:rPr>
          <w:rFonts w:ascii="Arial" w:hAnsi="Arial" w:cs="Arial"/>
          <w:sz w:val="28"/>
          <w:szCs w:val="28"/>
        </w:rPr>
      </w:pPr>
    </w:p>
    <w:p w:rsidR="00B21210" w:rsidRPr="000D0D80" w:rsidRDefault="006F747D" w:rsidP="00186318">
      <w:pPr>
        <w:bidi/>
        <w:spacing w:after="0" w:line="240" w:lineRule="auto"/>
        <w:jc w:val="both"/>
        <w:rPr>
          <w:rFonts w:ascii="Arial" w:hAnsi="Arial" w:cs="Arial"/>
          <w:sz w:val="28"/>
          <w:szCs w:val="28"/>
          <w:rtl/>
        </w:rPr>
      </w:pPr>
      <w:r w:rsidRPr="000C53B2">
        <w:rPr>
          <w:rFonts w:ascii="Arial" w:hAnsi="Arial" w:cs="Arial"/>
          <w:b/>
          <w:bCs/>
          <w:sz w:val="28"/>
          <w:szCs w:val="28"/>
          <w:rtl/>
        </w:rPr>
        <w:t>ومن أبرز الطرازات</w:t>
      </w:r>
      <w:r w:rsidRPr="000D0D80">
        <w:rPr>
          <w:rFonts w:ascii="Arial" w:hAnsi="Arial" w:cs="Arial"/>
          <w:sz w:val="28"/>
          <w:szCs w:val="28"/>
          <w:rtl/>
        </w:rPr>
        <w:t>:</w:t>
      </w:r>
    </w:p>
    <w:p w:rsidR="000A2F73" w:rsidRPr="000D0D80" w:rsidRDefault="000A2F73" w:rsidP="00F91B5F">
      <w:pPr>
        <w:spacing w:after="0" w:line="240" w:lineRule="auto"/>
        <w:jc w:val="both"/>
        <w:rPr>
          <w:rFonts w:ascii="Arial" w:hAnsi="Arial" w:cs="Arial"/>
          <w:sz w:val="28"/>
          <w:szCs w:val="28"/>
          <w:lang w:val="fr-FR"/>
        </w:rPr>
      </w:pPr>
    </w:p>
    <w:p w:rsidR="006F747D" w:rsidRDefault="006F747D" w:rsidP="00186318">
      <w:pPr>
        <w:pStyle w:val="Paragraphedeliste"/>
        <w:numPr>
          <w:ilvl w:val="0"/>
          <w:numId w:val="1"/>
        </w:numPr>
        <w:bidi/>
        <w:spacing w:after="0" w:line="240" w:lineRule="auto"/>
        <w:jc w:val="both"/>
        <w:rPr>
          <w:rFonts w:ascii="Arial" w:hAnsi="Arial" w:cs="Arial"/>
          <w:sz w:val="28"/>
          <w:szCs w:val="28"/>
          <w:rtl/>
        </w:rPr>
      </w:pPr>
      <w:r w:rsidRPr="000D0D80">
        <w:rPr>
          <w:rFonts w:ascii="Arial" w:hAnsi="Arial" w:cs="Arial"/>
          <w:sz w:val="28"/>
          <w:szCs w:val="28"/>
          <w:rtl/>
        </w:rPr>
        <w:t xml:space="preserve">تراكتور </w:t>
      </w:r>
      <w:r w:rsidRPr="000D0D80">
        <w:rPr>
          <w:rFonts w:ascii="Arial" w:hAnsi="Arial" w:cs="Arial"/>
          <w:sz w:val="28"/>
          <w:szCs w:val="28"/>
        </w:rPr>
        <w:t>4X2</w:t>
      </w:r>
      <w:r w:rsidRPr="000D0D80">
        <w:rPr>
          <w:rFonts w:ascii="Arial" w:hAnsi="Arial" w:cs="Arial"/>
          <w:sz w:val="28"/>
          <w:szCs w:val="28"/>
          <w:rtl/>
        </w:rPr>
        <w:t xml:space="preserve">،‏ </w:t>
      </w:r>
      <w:r w:rsidRPr="000D0D80">
        <w:rPr>
          <w:rFonts w:ascii="Arial" w:hAnsi="Arial" w:cs="Arial"/>
          <w:sz w:val="28"/>
          <w:szCs w:val="28"/>
        </w:rPr>
        <w:t>1842</w:t>
      </w:r>
      <w:r w:rsidRPr="000D0D80">
        <w:rPr>
          <w:rFonts w:ascii="Arial" w:hAnsi="Arial" w:cs="Arial"/>
          <w:sz w:val="28"/>
          <w:szCs w:val="28"/>
          <w:cs/>
        </w:rPr>
        <w:t>‎</w:t>
      </w:r>
      <w:r w:rsidRPr="000D0D80">
        <w:rPr>
          <w:rFonts w:ascii="Arial" w:hAnsi="Arial" w:cs="Arial"/>
          <w:sz w:val="28"/>
          <w:szCs w:val="28"/>
          <w:rtl/>
          <w:cs/>
        </w:rPr>
        <w:t xml:space="preserve"> </w:t>
      </w:r>
      <w:r w:rsidRPr="000D0D80">
        <w:rPr>
          <w:rFonts w:ascii="Arial" w:hAnsi="Arial" w:cs="Arial"/>
          <w:sz w:val="28"/>
          <w:szCs w:val="28"/>
          <w:cs/>
        </w:rPr>
        <w:t>T</w:t>
      </w:r>
      <w:r w:rsidRPr="000D0D80">
        <w:rPr>
          <w:rFonts w:ascii="Arial" w:hAnsi="Arial" w:cs="Arial"/>
          <w:sz w:val="28"/>
          <w:szCs w:val="28"/>
          <w:rtl/>
          <w:cs/>
        </w:rPr>
        <w:t xml:space="preserve">/ </w:t>
      </w:r>
      <w:r w:rsidR="00186318" w:rsidRPr="000D0D80">
        <w:rPr>
          <w:rFonts w:ascii="Arial" w:hAnsi="Arial" w:cs="Arial"/>
          <w:sz w:val="28"/>
          <w:szCs w:val="28"/>
        </w:rPr>
        <w:t>1848</w:t>
      </w:r>
      <w:r w:rsidRPr="000D0D80">
        <w:rPr>
          <w:rFonts w:ascii="Arial" w:hAnsi="Arial" w:cs="Arial"/>
          <w:sz w:val="28"/>
          <w:szCs w:val="28"/>
          <w:cs/>
        </w:rPr>
        <w:t xml:space="preserve"> </w:t>
      </w:r>
      <w:r w:rsidRPr="000D0D80">
        <w:rPr>
          <w:rFonts w:ascii="Arial" w:hAnsi="Arial" w:cs="Arial"/>
          <w:sz w:val="28"/>
          <w:szCs w:val="28"/>
          <w:rtl/>
          <w:cs/>
        </w:rPr>
        <w:t>T</w:t>
      </w:r>
      <w:r w:rsidRPr="000D0D80">
        <w:rPr>
          <w:rFonts w:ascii="Arial" w:hAnsi="Arial" w:cs="Arial"/>
          <w:sz w:val="28"/>
          <w:szCs w:val="28"/>
          <w:rtl/>
        </w:rPr>
        <w:t xml:space="preserve"> من شاحنات فورد شاحنة مصمّمة للنقل البرّي الداخلي والدولي ومتوفّرة في تهيئتين: محرّك بقوّة 420 حصاناً مع نظام تعليق ميكانيكي ومحرّك بقوّة 480 حصاناً مع نظام تعليق هوائيّ. كما أنّ تراكتوراتنا مزوّدة بنظام التحكّم الإلكتروني بالثبات </w:t>
      </w:r>
      <w:r w:rsidRPr="000D0D80">
        <w:rPr>
          <w:rFonts w:ascii="Arial" w:hAnsi="Arial" w:cs="Arial"/>
          <w:sz w:val="28"/>
          <w:szCs w:val="28"/>
        </w:rPr>
        <w:t>ESP</w:t>
      </w:r>
      <w:r w:rsidRPr="000D0D80">
        <w:rPr>
          <w:rFonts w:ascii="Arial" w:hAnsi="Arial" w:cs="Arial"/>
          <w:sz w:val="28"/>
          <w:szCs w:val="28"/>
          <w:rtl/>
        </w:rPr>
        <w:t xml:space="preserve"> كميزة قياسية وبناقل الحركة الأوتوماتيكي مع نظام تخفيف السرعة </w:t>
      </w:r>
      <w:r w:rsidRPr="000D0D80">
        <w:rPr>
          <w:rFonts w:ascii="Arial" w:hAnsi="Arial" w:cs="Arial"/>
          <w:sz w:val="28"/>
          <w:szCs w:val="28"/>
        </w:rPr>
        <w:t>Intarder</w:t>
      </w:r>
      <w:r w:rsidRPr="000D0D80">
        <w:rPr>
          <w:rFonts w:ascii="Arial" w:hAnsi="Arial" w:cs="Arial"/>
          <w:sz w:val="28"/>
          <w:szCs w:val="28"/>
          <w:rtl/>
        </w:rPr>
        <w:t xml:space="preserve"> كميزة اختيارية.</w:t>
      </w:r>
    </w:p>
    <w:p w:rsidR="000C53B2" w:rsidRDefault="000C53B2" w:rsidP="000C53B2">
      <w:pPr>
        <w:bidi/>
        <w:spacing w:after="0" w:line="240" w:lineRule="auto"/>
        <w:jc w:val="both"/>
        <w:rPr>
          <w:rFonts w:ascii="Arial" w:hAnsi="Arial" w:cs="Arial"/>
          <w:sz w:val="28"/>
          <w:szCs w:val="28"/>
          <w:rtl/>
        </w:rPr>
      </w:pPr>
    </w:p>
    <w:p w:rsidR="004E7A0F" w:rsidRPr="000C53B2" w:rsidRDefault="004E7A0F" w:rsidP="000C53B2">
      <w:pPr>
        <w:bidi/>
        <w:spacing w:after="0" w:line="240" w:lineRule="auto"/>
        <w:jc w:val="both"/>
        <w:rPr>
          <w:rFonts w:ascii="Arial" w:hAnsi="Arial" w:cs="Arial"/>
          <w:sz w:val="28"/>
          <w:szCs w:val="28"/>
        </w:rPr>
      </w:pPr>
    </w:p>
    <w:p w:rsidR="004E7A0F" w:rsidRPr="000D0D80" w:rsidRDefault="004E7A0F" w:rsidP="004E7A0F">
      <w:pPr>
        <w:spacing w:after="0" w:line="240" w:lineRule="auto"/>
        <w:jc w:val="both"/>
        <w:rPr>
          <w:rFonts w:ascii="Arial" w:hAnsi="Arial" w:cs="Arial"/>
          <w:sz w:val="28"/>
          <w:szCs w:val="28"/>
          <w:lang w:val="fr-FR"/>
        </w:rPr>
      </w:pPr>
    </w:p>
    <w:p w:rsidR="006F747D" w:rsidRPr="000D0D80" w:rsidRDefault="006F747D" w:rsidP="00186318">
      <w:pPr>
        <w:pStyle w:val="Paragraphedeliste"/>
        <w:numPr>
          <w:ilvl w:val="0"/>
          <w:numId w:val="1"/>
        </w:numPr>
        <w:bidi/>
        <w:spacing w:after="0" w:line="240" w:lineRule="auto"/>
        <w:jc w:val="both"/>
        <w:rPr>
          <w:rFonts w:ascii="Arial" w:hAnsi="Arial" w:cs="Arial"/>
          <w:sz w:val="28"/>
          <w:szCs w:val="28"/>
          <w:rtl/>
        </w:rPr>
      </w:pPr>
      <w:r w:rsidRPr="000D0D80">
        <w:rPr>
          <w:rFonts w:ascii="Arial" w:hAnsi="Arial" w:cs="Arial"/>
          <w:sz w:val="28"/>
          <w:szCs w:val="28"/>
          <w:rtl/>
        </w:rPr>
        <w:t xml:space="preserve">شاحنات فورد </w:t>
      </w:r>
      <w:r w:rsidR="00186318" w:rsidRPr="000D0D80">
        <w:rPr>
          <w:rFonts w:ascii="Arial" w:hAnsi="Arial" w:cs="Arial"/>
          <w:sz w:val="28"/>
          <w:szCs w:val="28"/>
        </w:rPr>
        <w:t>1833</w:t>
      </w:r>
      <w:r w:rsidRPr="000D0D80">
        <w:rPr>
          <w:rFonts w:ascii="Arial" w:hAnsi="Arial" w:cs="Arial"/>
          <w:sz w:val="28"/>
          <w:szCs w:val="28"/>
          <w:rtl/>
        </w:rPr>
        <w:t>، 4×2 بحمولة قصوى تزن 18 طناً: شاحنة مثالية لنقل السلع تتميز بطول هو من الأهم في السوق وتتوفّر أيضاً مع حاوية بشاسي مدعّم ونسبة لتوزيع العزم مكيّفة للاستعمال في الورش أو لتثبيت تجهيزات تحميل النفايات والتنظيف.</w:t>
      </w:r>
    </w:p>
    <w:p w:rsidR="00C01DFB" w:rsidRPr="000D0D80" w:rsidRDefault="00C01DFB" w:rsidP="00C01DFB">
      <w:pPr>
        <w:pStyle w:val="Paragraphedeliste"/>
        <w:spacing w:after="0" w:line="240" w:lineRule="auto"/>
        <w:jc w:val="both"/>
        <w:rPr>
          <w:rFonts w:ascii="Arial" w:hAnsi="Arial" w:cs="Arial"/>
          <w:sz w:val="28"/>
          <w:szCs w:val="28"/>
          <w:lang w:val="fr-FR"/>
        </w:rPr>
      </w:pPr>
    </w:p>
    <w:p w:rsidR="006F747D" w:rsidRPr="000D0D80" w:rsidRDefault="006F747D" w:rsidP="00186318">
      <w:pPr>
        <w:pStyle w:val="Paragraphedeliste"/>
        <w:numPr>
          <w:ilvl w:val="0"/>
          <w:numId w:val="1"/>
        </w:numPr>
        <w:bidi/>
        <w:spacing w:after="0" w:line="240" w:lineRule="auto"/>
        <w:jc w:val="both"/>
        <w:rPr>
          <w:rFonts w:ascii="Arial" w:hAnsi="Arial" w:cs="Arial"/>
          <w:sz w:val="28"/>
          <w:szCs w:val="28"/>
          <w:rtl/>
        </w:rPr>
      </w:pPr>
      <w:r w:rsidRPr="000D0D80">
        <w:rPr>
          <w:rFonts w:ascii="Arial" w:hAnsi="Arial" w:cs="Arial"/>
          <w:sz w:val="28"/>
          <w:szCs w:val="28"/>
          <w:rtl/>
        </w:rPr>
        <w:t xml:space="preserve">شاحنات فورد  </w:t>
      </w:r>
      <w:r w:rsidR="00186318" w:rsidRPr="000D0D80">
        <w:rPr>
          <w:rFonts w:ascii="Arial" w:hAnsi="Arial" w:cs="Arial"/>
          <w:sz w:val="28"/>
          <w:szCs w:val="28"/>
        </w:rPr>
        <w:t>2533</w:t>
      </w:r>
      <w:r w:rsidRPr="000D0D80">
        <w:rPr>
          <w:rFonts w:ascii="Arial" w:hAnsi="Arial" w:cs="Arial"/>
          <w:sz w:val="28"/>
          <w:szCs w:val="28"/>
          <w:rtl/>
        </w:rPr>
        <w:t xml:space="preserve">، 6×2 بحمولة قصوى تزن 25 طناً: شاحنة تسمح بتحميل المزيد براحة بال تامة مع الالتزام بالقانون الجديد، وتتوفّر أيضاً مع حاوية بشاسي مدعّم ونسبة لتوزيع العزم مكيّفة للاستعمال في الورش. كما تتميّز الشاحنات من فئة التوزيع </w:t>
      </w:r>
      <w:r w:rsidR="00186318" w:rsidRPr="000D0D80">
        <w:rPr>
          <w:rFonts w:ascii="Arial" w:hAnsi="Arial" w:cs="Arial"/>
          <w:sz w:val="28"/>
          <w:szCs w:val="28"/>
        </w:rPr>
        <w:t>1833</w:t>
      </w:r>
      <w:r w:rsidRPr="000D0D80">
        <w:rPr>
          <w:rFonts w:ascii="Arial" w:hAnsi="Arial" w:cs="Arial"/>
          <w:sz w:val="28"/>
          <w:szCs w:val="28"/>
          <w:rtl/>
        </w:rPr>
        <w:t xml:space="preserve"> و</w:t>
      </w:r>
      <w:r w:rsidR="00186318" w:rsidRPr="000D0D80">
        <w:rPr>
          <w:rFonts w:ascii="Arial" w:hAnsi="Arial" w:cs="Arial"/>
          <w:sz w:val="28"/>
          <w:szCs w:val="28"/>
        </w:rPr>
        <w:t>2533</w:t>
      </w:r>
      <w:r w:rsidRPr="000D0D80">
        <w:rPr>
          <w:rFonts w:ascii="Arial" w:hAnsi="Arial" w:cs="Arial"/>
          <w:sz w:val="28"/>
          <w:szCs w:val="28"/>
          <w:rtl/>
        </w:rPr>
        <w:t xml:space="preserve"> بنظام التحكّم الإلكتروني بالثبات </w:t>
      </w:r>
      <w:r w:rsidRPr="000D0D80">
        <w:rPr>
          <w:rFonts w:ascii="Arial" w:hAnsi="Arial" w:cs="Arial"/>
          <w:sz w:val="28"/>
          <w:szCs w:val="28"/>
        </w:rPr>
        <w:t>ESP</w:t>
      </w:r>
      <w:r w:rsidRPr="000D0D80">
        <w:rPr>
          <w:rFonts w:ascii="Arial" w:hAnsi="Arial" w:cs="Arial"/>
          <w:sz w:val="28"/>
          <w:szCs w:val="28"/>
          <w:rtl/>
        </w:rPr>
        <w:t xml:space="preserve"> كميزة قياسية.</w:t>
      </w:r>
    </w:p>
    <w:p w:rsidR="006F747D" w:rsidRPr="000D0D80" w:rsidRDefault="006F747D" w:rsidP="00F91B5F">
      <w:pPr>
        <w:spacing w:after="0" w:line="240" w:lineRule="auto"/>
        <w:jc w:val="both"/>
        <w:rPr>
          <w:rFonts w:ascii="Arial" w:hAnsi="Arial" w:cs="Arial"/>
          <w:sz w:val="28"/>
          <w:szCs w:val="28"/>
          <w:lang w:val="fr-FR"/>
        </w:rPr>
      </w:pPr>
    </w:p>
    <w:p w:rsidR="00CE460C" w:rsidRPr="000D0D80" w:rsidRDefault="006F747D" w:rsidP="00186318">
      <w:pPr>
        <w:pStyle w:val="Paragraphedeliste"/>
        <w:numPr>
          <w:ilvl w:val="0"/>
          <w:numId w:val="1"/>
        </w:numPr>
        <w:bidi/>
        <w:spacing w:after="0" w:line="240" w:lineRule="auto"/>
        <w:jc w:val="both"/>
        <w:rPr>
          <w:rFonts w:ascii="Arial" w:hAnsi="Arial" w:cs="Arial"/>
          <w:sz w:val="28"/>
          <w:szCs w:val="28"/>
          <w:rtl/>
        </w:rPr>
      </w:pPr>
      <w:r w:rsidRPr="000D0D80">
        <w:rPr>
          <w:rFonts w:ascii="Arial" w:hAnsi="Arial" w:cs="Arial"/>
          <w:sz w:val="28"/>
          <w:szCs w:val="28"/>
          <w:rtl/>
        </w:rPr>
        <w:t xml:space="preserve">شاحنات فورد  </w:t>
      </w:r>
      <w:r w:rsidR="00186318" w:rsidRPr="000D0D80">
        <w:rPr>
          <w:rFonts w:ascii="Arial" w:hAnsi="Arial" w:cs="Arial"/>
          <w:sz w:val="28"/>
          <w:szCs w:val="28"/>
        </w:rPr>
        <w:t>4142</w:t>
      </w:r>
      <w:r w:rsidRPr="000D0D80">
        <w:rPr>
          <w:rFonts w:ascii="Arial" w:hAnsi="Arial" w:cs="Arial"/>
          <w:sz w:val="28"/>
          <w:szCs w:val="28"/>
          <w:rtl/>
        </w:rPr>
        <w:t>، 8×4 بحمولة قصوى تزن 41 طناً: شاحنة تلبّي احتياجات الورش ومقالع الحجارة الوعرة جداً من ناحية القوّة والاستقرار والتوفير.</w:t>
      </w:r>
    </w:p>
    <w:p w:rsidR="00A13439" w:rsidRPr="000D0D80" w:rsidRDefault="00A13439" w:rsidP="00A13439">
      <w:pPr>
        <w:pStyle w:val="Paragraphedeliste"/>
        <w:rPr>
          <w:rFonts w:ascii="Arial" w:hAnsi="Arial" w:cs="Arial"/>
          <w:sz w:val="28"/>
          <w:szCs w:val="28"/>
          <w:lang w:val="fr-FR"/>
        </w:rPr>
      </w:pPr>
    </w:p>
    <w:p w:rsidR="00A13439" w:rsidRPr="000D0D80" w:rsidRDefault="00A13439" w:rsidP="004E7A0F">
      <w:pPr>
        <w:bidi/>
        <w:spacing w:after="0" w:line="240" w:lineRule="auto"/>
        <w:jc w:val="center"/>
        <w:rPr>
          <w:rFonts w:ascii="Arial" w:hAnsi="Arial" w:cs="Arial"/>
          <w:sz w:val="28"/>
          <w:szCs w:val="28"/>
          <w:rtl/>
        </w:rPr>
      </w:pPr>
      <w:r w:rsidRPr="000D0D80">
        <w:rPr>
          <w:rFonts w:ascii="Arial" w:hAnsi="Arial" w:cs="Arial"/>
          <w:sz w:val="28"/>
          <w:szCs w:val="28"/>
          <w:rtl/>
        </w:rPr>
        <w:t>‏# # #</w:t>
      </w:r>
    </w:p>
    <w:p w:rsidR="00A13439" w:rsidRPr="000D0D80" w:rsidRDefault="00A13439" w:rsidP="00A13439">
      <w:pPr>
        <w:spacing w:after="0" w:line="240" w:lineRule="auto"/>
        <w:rPr>
          <w:rFonts w:ascii="Arial" w:hAnsi="Arial" w:cs="Arial"/>
          <w:lang w:val="fr-FR"/>
        </w:rPr>
      </w:pPr>
    </w:p>
    <w:p w:rsidR="00186318" w:rsidRPr="000D0D80" w:rsidRDefault="00186318" w:rsidP="00A13439">
      <w:pPr>
        <w:spacing w:after="0" w:line="240" w:lineRule="auto"/>
        <w:rPr>
          <w:rFonts w:ascii="Arial" w:hAnsi="Arial" w:cs="Arial"/>
          <w:lang w:val="fr-FR"/>
        </w:rPr>
      </w:pPr>
    </w:p>
    <w:p w:rsidR="00186318" w:rsidRPr="000D0D80" w:rsidRDefault="00186318" w:rsidP="00A13439">
      <w:pPr>
        <w:spacing w:after="0" w:line="240" w:lineRule="auto"/>
        <w:rPr>
          <w:rFonts w:ascii="Arial" w:hAnsi="Arial" w:cs="Arial"/>
          <w:lang w:val="fr-FR"/>
        </w:rPr>
      </w:pPr>
    </w:p>
    <w:p w:rsidR="00A13439" w:rsidRPr="000D0D80" w:rsidRDefault="00A13439" w:rsidP="000D0D80">
      <w:pPr>
        <w:bidi/>
        <w:spacing w:after="0" w:line="280" w:lineRule="exact"/>
        <w:jc w:val="both"/>
        <w:rPr>
          <w:rFonts w:ascii="Arial" w:eastAsia="Arial" w:hAnsi="Arial" w:cs="Arial"/>
          <w:b/>
          <w:i/>
          <w:sz w:val="20"/>
          <w:szCs w:val="20"/>
          <w:rtl/>
        </w:rPr>
      </w:pPr>
      <w:r w:rsidRPr="000D0D80">
        <w:rPr>
          <w:rFonts w:ascii="Arial" w:hAnsi="Arial" w:cs="Arial"/>
          <w:bCs/>
          <w:iCs/>
          <w:sz w:val="20"/>
          <w:szCs w:val="20"/>
          <w:rtl/>
        </w:rPr>
        <w:t>نبذة عن فورد المغرب - سكاما</w:t>
      </w:r>
      <w:r w:rsidRPr="000D0D80">
        <w:rPr>
          <w:rFonts w:ascii="Arial" w:hAnsi="Arial" w:cs="Arial"/>
          <w:b/>
          <w:i/>
          <w:sz w:val="20"/>
          <w:szCs w:val="20"/>
          <w:rtl/>
        </w:rPr>
        <w:t xml:space="preserve"> </w:t>
      </w:r>
      <w:r w:rsidRPr="000D0D80">
        <w:rPr>
          <w:rFonts w:ascii="Arial" w:hAnsi="Arial" w:cs="Arial"/>
          <w:b/>
          <w:i/>
          <w:sz w:val="20"/>
          <w:szCs w:val="20"/>
        </w:rPr>
        <w:t>SCAMA</w:t>
      </w:r>
      <w:r w:rsidRPr="000D0D80">
        <w:rPr>
          <w:rFonts w:ascii="Arial" w:hAnsi="Arial" w:cs="Arial"/>
          <w:b/>
          <w:i/>
          <w:sz w:val="20"/>
          <w:szCs w:val="20"/>
          <w:rtl/>
        </w:rPr>
        <w:t xml:space="preserve"> - </w:t>
      </w:r>
      <w:r w:rsidRPr="000D0D80">
        <w:rPr>
          <w:rFonts w:ascii="Arial" w:hAnsi="Arial" w:cs="Arial"/>
          <w:bCs/>
          <w:iCs/>
          <w:sz w:val="20"/>
          <w:szCs w:val="20"/>
          <w:rtl/>
        </w:rPr>
        <w:t>مجموعة أوتو هول</w:t>
      </w:r>
    </w:p>
    <w:p w:rsidR="00A13439" w:rsidRPr="000D0D80" w:rsidRDefault="00A13439" w:rsidP="000D0D80">
      <w:pPr>
        <w:spacing w:after="0" w:line="280" w:lineRule="exact"/>
        <w:jc w:val="both"/>
        <w:rPr>
          <w:rFonts w:ascii="Arial" w:eastAsia="Arial" w:hAnsi="Arial" w:cs="Arial"/>
          <w:b/>
          <w:i/>
          <w:sz w:val="20"/>
          <w:szCs w:val="20"/>
        </w:rPr>
      </w:pPr>
    </w:p>
    <w:p w:rsidR="000D0D80" w:rsidRDefault="00A13439" w:rsidP="000D0D80">
      <w:pPr>
        <w:bidi/>
        <w:spacing w:after="0" w:line="280" w:lineRule="exact"/>
        <w:jc w:val="both"/>
        <w:rPr>
          <w:rFonts w:ascii="Arial" w:hAnsi="Arial" w:cs="Arial"/>
          <w:iCs/>
          <w:sz w:val="20"/>
          <w:szCs w:val="20"/>
          <w:rtl/>
        </w:rPr>
      </w:pPr>
      <w:r w:rsidRPr="000D0D80">
        <w:rPr>
          <w:rFonts w:ascii="Arial" w:hAnsi="Arial" w:cs="Arial"/>
          <w:i/>
          <w:sz w:val="20"/>
          <w:szCs w:val="20"/>
          <w:rtl/>
        </w:rPr>
        <w:t xml:space="preserve"> </w:t>
      </w:r>
      <w:r w:rsidRPr="000D0D80">
        <w:rPr>
          <w:rFonts w:ascii="Arial" w:hAnsi="Arial" w:cs="Arial"/>
          <w:iCs/>
          <w:sz w:val="20"/>
          <w:szCs w:val="20"/>
          <w:rtl/>
        </w:rPr>
        <w:t xml:space="preserve">تمثل فورد في المغرب المؤسسة الشريفة للسيارات والمعدات الزراعية "سكاما" </w:t>
      </w:r>
      <w:r w:rsidRPr="000D0D80">
        <w:rPr>
          <w:rFonts w:ascii="Arial" w:hAnsi="Arial" w:cs="Arial"/>
          <w:iCs/>
          <w:sz w:val="20"/>
          <w:szCs w:val="20"/>
        </w:rPr>
        <w:t>SCAMA</w:t>
      </w:r>
      <w:r w:rsidRPr="000D0D80">
        <w:rPr>
          <w:rFonts w:ascii="Arial" w:hAnsi="Arial" w:cs="Arial"/>
          <w:iCs/>
          <w:sz w:val="20"/>
          <w:szCs w:val="20"/>
          <w:rtl/>
        </w:rPr>
        <w:t>، وهي شركة فرعية تابعة كلياً لـ "أوتو هول" تعمل منذ أكثر من قرن في مجال صناعة وتسويق وسائط النقل المتحركة في المغرب. من خلال أكثر من 10 شركات فرعية وأكثر من 50 موقعاً و1250 موظفاً، تعتبر أوتو هول شركة توزيع ضخمة في المغرب.تمكّنت أوتو هول، بفضل قيم التقارب والولاء والشفافية والاعتماد على شبكة رائدة في القطاع، من الحفاظ على شراكات طويلة الأمد مع شركات تصنيع دولية كبرى.</w:t>
      </w:r>
      <w:r w:rsidR="000D0D80">
        <w:rPr>
          <w:rFonts w:ascii="Arial" w:hAnsi="Arial" w:cs="Arial" w:hint="cs"/>
          <w:iCs/>
          <w:sz w:val="20"/>
          <w:szCs w:val="20"/>
          <w:rtl/>
        </w:rPr>
        <w:t xml:space="preserve"> </w:t>
      </w:r>
    </w:p>
    <w:p w:rsidR="00A13439" w:rsidRPr="000D0D80" w:rsidRDefault="00A13439" w:rsidP="000D0D80">
      <w:pPr>
        <w:bidi/>
        <w:spacing w:after="0" w:line="280" w:lineRule="exact"/>
        <w:jc w:val="both"/>
        <w:rPr>
          <w:rFonts w:ascii="Arial" w:eastAsia="Arial" w:hAnsi="Arial" w:cs="Arial"/>
          <w:i/>
          <w:sz w:val="20"/>
          <w:szCs w:val="20"/>
          <w:rtl/>
        </w:rPr>
      </w:pPr>
      <w:r w:rsidRPr="000D0D80">
        <w:rPr>
          <w:rFonts w:ascii="Arial" w:hAnsi="Arial" w:cs="Arial"/>
          <w:iCs/>
          <w:sz w:val="20"/>
          <w:szCs w:val="20"/>
          <w:rtl/>
        </w:rPr>
        <w:br/>
        <w:t>يرجى زيارة الموقع الإلكتروني</w:t>
      </w:r>
      <w:r w:rsidRPr="000D0D80">
        <w:rPr>
          <w:rFonts w:ascii="Arial" w:hAnsi="Arial" w:cs="Arial"/>
          <w:i/>
          <w:sz w:val="20"/>
          <w:szCs w:val="20"/>
          <w:rtl/>
        </w:rPr>
        <w:t xml:space="preserve">: </w:t>
      </w:r>
      <w:hyperlink r:id="rId7">
        <w:r w:rsidRPr="000D0D80">
          <w:rPr>
            <w:rFonts w:ascii="Arial" w:hAnsi="Arial" w:cs="Arial"/>
            <w:i/>
            <w:color w:val="0000FF"/>
            <w:sz w:val="20"/>
            <w:szCs w:val="20"/>
            <w:u w:val="single"/>
            <w:rtl/>
          </w:rPr>
          <w:t xml:space="preserve"> </w:t>
        </w:r>
        <w:r w:rsidRPr="000D0D80">
          <w:rPr>
            <w:rFonts w:ascii="Arial" w:hAnsi="Arial" w:cs="Arial"/>
            <w:i/>
            <w:color w:val="0000FF"/>
            <w:sz w:val="20"/>
            <w:szCs w:val="20"/>
            <w:u w:val="single"/>
          </w:rPr>
          <w:t>www.ford.ma</w:t>
        </w:r>
      </w:hyperlink>
      <w:r w:rsidRPr="000D0D80">
        <w:rPr>
          <w:rFonts w:ascii="Arial" w:hAnsi="Arial" w:cs="Arial"/>
          <w:i/>
          <w:sz w:val="20"/>
          <w:szCs w:val="20"/>
        </w:rPr>
        <w:t>.</w:t>
      </w:r>
    </w:p>
    <w:p w:rsidR="00186318" w:rsidRPr="000D0D80" w:rsidRDefault="00186318" w:rsidP="000D0D80">
      <w:pPr>
        <w:bidi/>
        <w:spacing w:after="0" w:line="280" w:lineRule="exact"/>
        <w:jc w:val="both"/>
        <w:rPr>
          <w:rFonts w:ascii="Arial" w:hAnsi="Arial" w:cs="Arial"/>
          <w:b/>
          <w:i/>
          <w:sz w:val="20"/>
          <w:szCs w:val="20"/>
        </w:rPr>
      </w:pPr>
    </w:p>
    <w:p w:rsidR="00A13439" w:rsidRPr="000D0D80" w:rsidRDefault="00A13439" w:rsidP="000D0D80">
      <w:pPr>
        <w:bidi/>
        <w:spacing w:after="0" w:line="280" w:lineRule="exact"/>
        <w:jc w:val="both"/>
        <w:rPr>
          <w:rFonts w:ascii="Arial" w:eastAsia="Arial" w:hAnsi="Arial" w:cs="Arial"/>
          <w:bCs/>
          <w:i/>
          <w:sz w:val="20"/>
          <w:szCs w:val="20"/>
          <w:rtl/>
        </w:rPr>
      </w:pPr>
      <w:r w:rsidRPr="000D0D80">
        <w:rPr>
          <w:rFonts w:ascii="Arial" w:hAnsi="Arial" w:cs="Arial"/>
          <w:bCs/>
          <w:i/>
          <w:sz w:val="20"/>
          <w:szCs w:val="20"/>
          <w:rtl/>
        </w:rPr>
        <w:t>نبذة عن شركة فورد موتور كومباني</w:t>
      </w:r>
    </w:p>
    <w:p w:rsidR="00A13439" w:rsidRPr="000D0D80" w:rsidRDefault="00A13439" w:rsidP="000D0D80">
      <w:pPr>
        <w:spacing w:after="0" w:line="280" w:lineRule="exact"/>
        <w:jc w:val="both"/>
        <w:rPr>
          <w:rFonts w:ascii="Arial" w:eastAsia="Arial" w:hAnsi="Arial" w:cs="Arial"/>
          <w:b/>
          <w:i/>
          <w:sz w:val="20"/>
          <w:szCs w:val="20"/>
        </w:rPr>
      </w:pPr>
    </w:p>
    <w:p w:rsidR="00A13439" w:rsidRPr="000D0D80" w:rsidRDefault="00A13439" w:rsidP="000D0D80">
      <w:pPr>
        <w:bidi/>
        <w:spacing w:after="0" w:line="280" w:lineRule="exact"/>
        <w:jc w:val="both"/>
        <w:rPr>
          <w:rFonts w:ascii="Arial" w:eastAsia="Arial" w:hAnsi="Arial" w:cs="Arial"/>
          <w:iCs/>
          <w:sz w:val="20"/>
          <w:szCs w:val="20"/>
          <w:rtl/>
        </w:rPr>
      </w:pPr>
      <w:r w:rsidRPr="000D0D80">
        <w:rPr>
          <w:rFonts w:ascii="Arial" w:hAnsi="Arial" w:cs="Arial"/>
          <w:iCs/>
          <w:sz w:val="20"/>
          <w:szCs w:val="20"/>
          <w:rtl/>
        </w:rPr>
        <w:t>فورد موتور كومباني هي شركة عالمية تتخذ من مدينة ديربورن في ولاية ميشيغان الأمريكية مقراً لها. وتقوم الشركة بأعمال التصميم، والتصنيع، والتسويق، وتوفير الخدمات لمجموعة فورد الكاملة من السيارات، والشاحنات، والسيارات الرياضية متعددة الاستعمالات، والسيارات الكهربائية، إضافة إلى سيارات لينكون الفاخرة. كما تقدم الشركة خدمات مالية من خلال شركة فورد موتور كريديت، وتواصل تعزيز مكانتها الرائدة في فئة السيارات الكهربائية، والسيارات ذاتية القيادة وحلول النقل. ويوجد لدى فورد نحو 201,000  موظف في كافة أرجاء العالم.</w:t>
      </w:r>
    </w:p>
    <w:p w:rsidR="00A13439" w:rsidRPr="000D0D80" w:rsidRDefault="00A13439" w:rsidP="000D0D80">
      <w:pPr>
        <w:spacing w:after="0" w:line="280" w:lineRule="exact"/>
        <w:jc w:val="both"/>
        <w:rPr>
          <w:rFonts w:ascii="Arial" w:eastAsia="Arial" w:hAnsi="Arial" w:cs="Arial"/>
          <w:iCs/>
          <w:sz w:val="20"/>
          <w:szCs w:val="20"/>
        </w:rPr>
      </w:pPr>
    </w:p>
    <w:p w:rsidR="00A13439" w:rsidRDefault="00A13439" w:rsidP="000D0D80">
      <w:pPr>
        <w:bidi/>
        <w:spacing w:after="0" w:line="280" w:lineRule="exact"/>
        <w:jc w:val="both"/>
        <w:rPr>
          <w:rFonts w:ascii="Arial" w:hAnsi="Arial" w:cs="Arial"/>
          <w:iCs/>
          <w:sz w:val="20"/>
          <w:szCs w:val="20"/>
          <w:rtl/>
        </w:rPr>
      </w:pPr>
      <w:r w:rsidRPr="000D0D80">
        <w:rPr>
          <w:rFonts w:ascii="Arial" w:hAnsi="Arial" w:cs="Arial"/>
          <w:iCs/>
          <w:sz w:val="20"/>
          <w:szCs w:val="20"/>
          <w:rtl/>
        </w:rPr>
        <w:t>تحظى شركة فورد بتاريخ عريق في منطقة الشرق الأوسط يعود إلى أكثر من 60 عاماً. ويدير المستوردون- الموزعون المحليون للشركة أكثر من 155 منشأة في المنطقة ويوجد لديهم ما يزيد على 7000 موظّف، معظمهم من الموظفين العرب.</w:t>
      </w:r>
    </w:p>
    <w:p w:rsidR="000D0D80" w:rsidRPr="000D0D80" w:rsidRDefault="000D0D80" w:rsidP="000D0D80">
      <w:pPr>
        <w:bidi/>
        <w:spacing w:after="0" w:line="280" w:lineRule="exact"/>
        <w:jc w:val="both"/>
        <w:rPr>
          <w:rFonts w:ascii="Arial" w:eastAsia="Arial" w:hAnsi="Arial" w:cs="Arial"/>
          <w:iCs/>
          <w:sz w:val="20"/>
          <w:szCs w:val="20"/>
          <w:rtl/>
        </w:rPr>
      </w:pPr>
    </w:p>
    <w:p w:rsidR="00A13439" w:rsidRPr="000D0D80" w:rsidRDefault="00A13439" w:rsidP="000D0D80">
      <w:pPr>
        <w:bidi/>
        <w:spacing w:after="0" w:line="280" w:lineRule="exact"/>
        <w:jc w:val="both"/>
        <w:rPr>
          <w:rFonts w:ascii="Arial" w:eastAsia="Arial" w:hAnsi="Arial" w:cs="Arial"/>
          <w:i/>
          <w:sz w:val="20"/>
          <w:szCs w:val="20"/>
          <w:rtl/>
        </w:rPr>
      </w:pPr>
      <w:r w:rsidRPr="000D0D80">
        <w:rPr>
          <w:rFonts w:ascii="Arial" w:hAnsi="Arial" w:cs="Arial"/>
          <w:iCs/>
          <w:sz w:val="20"/>
          <w:szCs w:val="20"/>
          <w:rtl/>
        </w:rPr>
        <w:t xml:space="preserve"> لمزيد من المعلومات حول فورد الشرق الأوسط، يرجى زيارة الموقع الإلكتروني التالي</w:t>
      </w:r>
      <w:r w:rsidRPr="000D0D80">
        <w:rPr>
          <w:rFonts w:ascii="Arial" w:hAnsi="Arial" w:cs="Arial"/>
          <w:i/>
          <w:sz w:val="20"/>
          <w:szCs w:val="20"/>
          <w:rtl/>
        </w:rPr>
        <w:t>:</w:t>
      </w:r>
      <w:hyperlink r:id="rId8" w:history="1">
        <w:r w:rsidRPr="000D0D80">
          <w:rPr>
            <w:rStyle w:val="Lienhypertexte"/>
            <w:rFonts w:ascii="Arial" w:hAnsi="Arial" w:cs="Arial"/>
            <w:i/>
            <w:sz w:val="20"/>
            <w:szCs w:val="20"/>
            <w:rtl/>
          </w:rPr>
          <w:t xml:space="preserve"> </w:t>
        </w:r>
        <w:r w:rsidRPr="000D0D80">
          <w:rPr>
            <w:rStyle w:val="Lienhypertexte"/>
            <w:rFonts w:ascii="Arial" w:hAnsi="Arial" w:cs="Arial"/>
            <w:i/>
            <w:sz w:val="20"/>
            <w:szCs w:val="20"/>
          </w:rPr>
          <w:t>http://www.me.ford.com/</w:t>
        </w:r>
      </w:hyperlink>
    </w:p>
    <w:p w:rsidR="004A4218" w:rsidRPr="000D0D80" w:rsidRDefault="004A4218" w:rsidP="000D0D80">
      <w:pPr>
        <w:spacing w:after="0" w:line="280" w:lineRule="exact"/>
        <w:jc w:val="both"/>
        <w:rPr>
          <w:rFonts w:ascii="Arial" w:eastAsia="Arial" w:hAnsi="Arial" w:cs="Arial"/>
          <w:i/>
          <w:sz w:val="20"/>
          <w:szCs w:val="20"/>
        </w:rPr>
      </w:pPr>
    </w:p>
    <w:p w:rsidR="00A13439" w:rsidRPr="000D0D80" w:rsidRDefault="00A13439" w:rsidP="000D0D80">
      <w:pPr>
        <w:bidi/>
        <w:spacing w:after="0" w:line="280" w:lineRule="exact"/>
        <w:jc w:val="both"/>
        <w:rPr>
          <w:rFonts w:ascii="Arial" w:eastAsia="Arial" w:hAnsi="Arial" w:cs="Arial"/>
          <w:iCs/>
          <w:sz w:val="20"/>
          <w:szCs w:val="20"/>
          <w:rtl/>
        </w:rPr>
      </w:pPr>
      <w:r w:rsidRPr="000D0D80">
        <w:rPr>
          <w:rFonts w:ascii="Arial" w:hAnsi="Arial" w:cs="Arial"/>
          <w:iCs/>
          <w:sz w:val="20"/>
          <w:szCs w:val="20"/>
        </w:rPr>
        <w:t xml:space="preserve"> </w:t>
      </w:r>
      <w:r w:rsidRPr="000D0D80">
        <w:rPr>
          <w:rFonts w:ascii="Arial" w:hAnsi="Arial" w:cs="Arial"/>
          <w:iCs/>
          <w:sz w:val="20"/>
          <w:szCs w:val="20"/>
          <w:rtl/>
        </w:rPr>
        <w:t>تأخذ فورد الشرق الأوسط على عاتقها أيضاً مسؤولية المواطنة المؤسسية بإطلاق العديد من مبادرات المسؤولية الاجتماعية للشركات في المنطقة، مثل برنامج منح فورد للمحافظة على البيئة، ومحاربات بروح وردية: الحملة التي تهدف إلى نشر الوعي والتثقيف عن سرطان الثدي، ومهارات القيادة لحياة آمنة الموجه للسائقين الشباب، وأكاديمية هنري فورد لريادة الأعمال: المبادرة التدريبية لرواد الأعمال الشباب.</w:t>
      </w:r>
    </w:p>
    <w:p w:rsidR="00A54D49" w:rsidRPr="000D0D80" w:rsidRDefault="00A54D49" w:rsidP="00A13439">
      <w:pPr>
        <w:spacing w:after="0" w:line="280" w:lineRule="exact"/>
        <w:jc w:val="both"/>
        <w:rPr>
          <w:rFonts w:ascii="Arial" w:eastAsia="Arial" w:hAnsi="Arial" w:cs="Arial"/>
          <w:i/>
          <w:sz w:val="20"/>
          <w:szCs w:val="20"/>
        </w:rPr>
      </w:pPr>
    </w:p>
    <w:p w:rsidR="00A54D49" w:rsidRPr="000D0D80" w:rsidRDefault="00A54D49" w:rsidP="00A13439">
      <w:pPr>
        <w:spacing w:after="0" w:line="280" w:lineRule="exact"/>
        <w:jc w:val="both"/>
        <w:rPr>
          <w:rFonts w:ascii="Arial" w:eastAsia="Arial" w:hAnsi="Arial" w:cs="Arial"/>
          <w:i/>
          <w:sz w:val="20"/>
          <w:szCs w:val="20"/>
        </w:rPr>
      </w:pPr>
    </w:p>
    <w:p w:rsidR="00A13439" w:rsidRDefault="00A13439" w:rsidP="00A13439">
      <w:pPr>
        <w:spacing w:after="0" w:line="280" w:lineRule="exact"/>
        <w:ind w:hanging="720"/>
        <w:rPr>
          <w:rFonts w:ascii="Arial" w:eastAsia="Arial" w:hAnsi="Arial" w:cs="Arial"/>
          <w:i/>
          <w:sz w:val="20"/>
          <w:szCs w:val="20"/>
        </w:rPr>
      </w:pPr>
    </w:p>
    <w:p w:rsidR="000D0D80" w:rsidRDefault="000D0D80" w:rsidP="00A13439">
      <w:pPr>
        <w:spacing w:after="0" w:line="280" w:lineRule="exact"/>
        <w:ind w:hanging="720"/>
        <w:rPr>
          <w:rFonts w:ascii="Arial" w:eastAsia="Arial" w:hAnsi="Arial" w:cs="Arial"/>
          <w:i/>
          <w:sz w:val="20"/>
          <w:szCs w:val="20"/>
        </w:rPr>
      </w:pPr>
    </w:p>
    <w:p w:rsidR="000D0D80" w:rsidRDefault="000D0D80" w:rsidP="00A13439">
      <w:pPr>
        <w:spacing w:after="0" w:line="280" w:lineRule="exact"/>
        <w:ind w:hanging="720"/>
        <w:rPr>
          <w:rFonts w:ascii="Arial" w:eastAsia="Arial" w:hAnsi="Arial" w:cs="Arial"/>
          <w:i/>
          <w:sz w:val="20"/>
          <w:szCs w:val="20"/>
        </w:rPr>
      </w:pPr>
    </w:p>
    <w:p w:rsidR="000D0D80" w:rsidRPr="000D0D80" w:rsidRDefault="000D0D80" w:rsidP="00A13439">
      <w:pPr>
        <w:spacing w:after="0" w:line="280" w:lineRule="exact"/>
        <w:ind w:hanging="720"/>
        <w:rPr>
          <w:rFonts w:ascii="Arial" w:eastAsia="Arial" w:hAnsi="Arial" w:cs="Arial"/>
          <w:i/>
          <w:sz w:val="20"/>
          <w:szCs w:val="20"/>
        </w:rPr>
      </w:pPr>
    </w:p>
    <w:tbl>
      <w:tblPr>
        <w:bidiVisual/>
        <w:tblW w:w="9768" w:type="dxa"/>
        <w:tblLayout w:type="fixed"/>
        <w:tblLook w:val="0000" w:firstRow="0" w:lastRow="0" w:firstColumn="0" w:lastColumn="0" w:noHBand="0" w:noVBand="0"/>
      </w:tblPr>
      <w:tblGrid>
        <w:gridCol w:w="2088"/>
        <w:gridCol w:w="1170"/>
        <w:gridCol w:w="3060"/>
        <w:gridCol w:w="3450"/>
      </w:tblGrid>
      <w:tr w:rsidR="00A13439" w:rsidRPr="000D0D80" w:rsidTr="009A2B98">
        <w:trPr>
          <w:gridAfter w:val="3"/>
          <w:wAfter w:w="7680" w:type="dxa"/>
          <w:trHeight w:val="480"/>
        </w:trPr>
        <w:tc>
          <w:tcPr>
            <w:tcW w:w="2088" w:type="dxa"/>
          </w:tcPr>
          <w:p w:rsidR="00A13439" w:rsidRPr="000D0D80" w:rsidRDefault="00A13439" w:rsidP="009A2B98">
            <w:pPr>
              <w:bidi/>
              <w:spacing w:after="0" w:line="280" w:lineRule="exact"/>
              <w:rPr>
                <w:rFonts w:ascii="Arial" w:eastAsia="Arial" w:hAnsi="Arial" w:cs="Arial"/>
                <w:bCs/>
                <w:sz w:val="20"/>
                <w:szCs w:val="20"/>
                <w:rtl/>
              </w:rPr>
            </w:pPr>
            <w:r w:rsidRPr="000D0D80">
              <w:rPr>
                <w:rFonts w:ascii="Arial" w:hAnsi="Arial" w:cs="Arial"/>
                <w:bCs/>
                <w:sz w:val="20"/>
                <w:szCs w:val="20"/>
                <w:rtl/>
              </w:rPr>
              <w:t>جهات الاتصال:</w:t>
            </w:r>
          </w:p>
          <w:p w:rsidR="00A13439" w:rsidRPr="000D0D80" w:rsidRDefault="00A13439" w:rsidP="009A2B98">
            <w:pPr>
              <w:spacing w:after="0" w:line="280" w:lineRule="exact"/>
              <w:rPr>
                <w:rFonts w:ascii="Arial" w:eastAsia="Arial" w:hAnsi="Arial" w:cs="Arial"/>
                <w:sz w:val="20"/>
                <w:szCs w:val="20"/>
              </w:rPr>
            </w:pPr>
          </w:p>
        </w:tc>
      </w:tr>
      <w:tr w:rsidR="00A13439" w:rsidRPr="000D0D80" w:rsidTr="009A2B98">
        <w:tc>
          <w:tcPr>
            <w:tcW w:w="3258" w:type="dxa"/>
            <w:gridSpan w:val="2"/>
          </w:tcPr>
          <w:p w:rsidR="00A13439" w:rsidRPr="000D0D80" w:rsidRDefault="00A13439" w:rsidP="009A2B98">
            <w:pPr>
              <w:bidi/>
              <w:spacing w:after="0" w:line="280" w:lineRule="exact"/>
              <w:rPr>
                <w:rFonts w:ascii="Arial" w:eastAsia="Arial" w:hAnsi="Arial" w:cs="Arial"/>
                <w:b/>
                <w:sz w:val="20"/>
                <w:szCs w:val="20"/>
                <w:rtl/>
              </w:rPr>
            </w:pPr>
            <w:r w:rsidRPr="000D0D80">
              <w:rPr>
                <w:rFonts w:ascii="Arial" w:hAnsi="Arial" w:cs="Arial"/>
                <w:b/>
                <w:sz w:val="20"/>
                <w:szCs w:val="20"/>
                <w:rtl/>
              </w:rPr>
              <w:t>هاجر دينار</w:t>
            </w:r>
          </w:p>
          <w:p w:rsidR="00A13439" w:rsidRPr="000D0D80" w:rsidRDefault="00A13439" w:rsidP="009A2B98">
            <w:pPr>
              <w:bidi/>
              <w:spacing w:after="0" w:line="280" w:lineRule="exact"/>
              <w:rPr>
                <w:rFonts w:ascii="Arial" w:eastAsia="Arial" w:hAnsi="Arial" w:cs="Arial"/>
                <w:sz w:val="20"/>
                <w:szCs w:val="20"/>
                <w:rtl/>
              </w:rPr>
            </w:pPr>
            <w:r w:rsidRPr="000D0D80">
              <w:rPr>
                <w:rFonts w:ascii="Arial" w:hAnsi="Arial" w:cs="Arial"/>
                <w:sz w:val="20"/>
                <w:szCs w:val="20"/>
                <w:rtl/>
              </w:rPr>
              <w:t>الشؤون الإعلامية في شمال أفريقيا</w:t>
            </w:r>
          </w:p>
          <w:p w:rsidR="00A13439" w:rsidRPr="000D0D80" w:rsidRDefault="00A13439" w:rsidP="009A2B98">
            <w:pPr>
              <w:bidi/>
              <w:spacing w:after="0" w:line="280" w:lineRule="exact"/>
              <w:rPr>
                <w:rFonts w:ascii="Arial" w:eastAsia="Arial" w:hAnsi="Arial" w:cs="Arial"/>
                <w:sz w:val="20"/>
                <w:szCs w:val="20"/>
                <w:rtl/>
              </w:rPr>
            </w:pPr>
            <w:r w:rsidRPr="000D0D80">
              <w:rPr>
                <w:rFonts w:ascii="Arial" w:hAnsi="Arial" w:cs="Arial"/>
                <w:sz w:val="20"/>
                <w:szCs w:val="20"/>
                <w:rtl/>
              </w:rPr>
              <w:t>فورد الشرق الأوسط وشمال أفريقيا</w:t>
            </w:r>
          </w:p>
          <w:p w:rsidR="00A13439" w:rsidRPr="000D0D80" w:rsidRDefault="00A13439" w:rsidP="009A2B98">
            <w:pPr>
              <w:bidi/>
              <w:spacing w:after="0" w:line="280" w:lineRule="exact"/>
              <w:rPr>
                <w:rFonts w:ascii="Arial" w:eastAsia="Arial" w:hAnsi="Arial" w:cs="Arial"/>
                <w:sz w:val="20"/>
                <w:szCs w:val="20"/>
                <w:rtl/>
              </w:rPr>
            </w:pPr>
            <w:r w:rsidRPr="000D0D80">
              <w:rPr>
                <w:rFonts w:ascii="Arial" w:hAnsi="Arial" w:cs="Arial"/>
                <w:sz w:val="20"/>
                <w:szCs w:val="20"/>
                <w:cs/>
              </w:rPr>
              <w:t>‎</w:t>
            </w:r>
            <w:r w:rsidRPr="000D0D80">
              <w:rPr>
                <w:rFonts w:ascii="Arial" w:hAnsi="Arial" w:cs="Arial"/>
                <w:sz w:val="20"/>
                <w:szCs w:val="20"/>
                <w:rtl/>
                <w:cs/>
              </w:rPr>
              <w:t>+</w:t>
            </w:r>
            <w:r w:rsidRPr="000D0D80">
              <w:rPr>
                <w:rFonts w:ascii="Arial" w:hAnsi="Arial" w:cs="Arial"/>
                <w:sz w:val="20"/>
                <w:szCs w:val="20"/>
                <w:cs/>
              </w:rPr>
              <w:t>212 666 963 665</w:t>
            </w:r>
          </w:p>
          <w:p w:rsidR="00A13439" w:rsidRPr="000D0D80" w:rsidRDefault="00A04506" w:rsidP="009A2B98">
            <w:pPr>
              <w:bidi/>
              <w:spacing w:after="0" w:line="280" w:lineRule="exact"/>
              <w:rPr>
                <w:rFonts w:ascii="Arial" w:eastAsia="Arial" w:hAnsi="Arial" w:cs="Arial"/>
                <w:sz w:val="20"/>
                <w:szCs w:val="20"/>
                <w:rtl/>
              </w:rPr>
            </w:pPr>
            <w:hyperlink r:id="rId9">
              <w:r w:rsidR="009D51FB" w:rsidRPr="000D0D80">
                <w:rPr>
                  <w:rStyle w:val="Lienhypertexte"/>
                  <w:rFonts w:ascii="Arial" w:hAnsi="Arial" w:cs="Arial"/>
                  <w:sz w:val="20"/>
                  <w:szCs w:val="20"/>
                </w:rPr>
                <w:t>hdinar@ford.co</w:t>
              </w:r>
              <w:r w:rsidR="009D51FB" w:rsidRPr="000D0D80">
                <w:rPr>
                  <w:rStyle w:val="Lienhypertexte"/>
                  <w:rFonts w:ascii="Arial" w:hAnsi="Arial" w:cs="Arial"/>
                  <w:sz w:val="20"/>
                  <w:szCs w:val="20"/>
                </w:rPr>
                <w:t>m</w:t>
              </w:r>
            </w:hyperlink>
          </w:p>
        </w:tc>
        <w:tc>
          <w:tcPr>
            <w:tcW w:w="3060" w:type="dxa"/>
          </w:tcPr>
          <w:p w:rsidR="00A13439" w:rsidRPr="000D0D80" w:rsidRDefault="00A13439" w:rsidP="009A2B98">
            <w:pPr>
              <w:bidi/>
              <w:spacing w:after="0" w:line="280" w:lineRule="exact"/>
              <w:rPr>
                <w:rFonts w:ascii="Arial" w:eastAsia="Arial" w:hAnsi="Arial" w:cs="Arial"/>
                <w:b/>
                <w:sz w:val="20"/>
                <w:szCs w:val="20"/>
                <w:rtl/>
              </w:rPr>
            </w:pPr>
            <w:r w:rsidRPr="000D0D80">
              <w:rPr>
                <w:rFonts w:ascii="Arial" w:hAnsi="Arial" w:cs="Arial"/>
                <w:b/>
                <w:sz w:val="20"/>
                <w:szCs w:val="20"/>
              </w:rPr>
              <w:t xml:space="preserve"> </w:t>
            </w:r>
            <w:r w:rsidRPr="000D0D80">
              <w:rPr>
                <w:rFonts w:ascii="Arial" w:hAnsi="Arial" w:cs="Arial"/>
                <w:b/>
                <w:sz w:val="20"/>
                <w:szCs w:val="20"/>
                <w:rtl/>
              </w:rPr>
              <w:t>سوسن نيغوصيان</w:t>
            </w:r>
          </w:p>
          <w:p w:rsidR="00A13439" w:rsidRPr="000D0D80" w:rsidRDefault="00A13439" w:rsidP="009A2B98">
            <w:pPr>
              <w:bidi/>
              <w:spacing w:after="0" w:line="280" w:lineRule="exact"/>
              <w:rPr>
                <w:rFonts w:ascii="Arial" w:eastAsia="Arial" w:hAnsi="Arial" w:cs="Arial"/>
                <w:sz w:val="20"/>
                <w:szCs w:val="20"/>
                <w:rtl/>
              </w:rPr>
            </w:pPr>
            <w:r w:rsidRPr="000D0D80">
              <w:rPr>
                <w:rFonts w:ascii="Arial" w:hAnsi="Arial" w:cs="Arial"/>
                <w:sz w:val="20"/>
                <w:szCs w:val="20"/>
                <w:rtl/>
              </w:rPr>
              <w:t>الشؤون الإعلامية في الشرق الأوسط وشمال أفريقيا</w:t>
            </w:r>
          </w:p>
          <w:p w:rsidR="00A13439" w:rsidRPr="000D0D80" w:rsidRDefault="00A13439" w:rsidP="009A2B98">
            <w:pPr>
              <w:bidi/>
              <w:spacing w:after="0" w:line="280" w:lineRule="exact"/>
              <w:rPr>
                <w:rFonts w:ascii="Arial" w:eastAsia="Arial" w:hAnsi="Arial" w:cs="Arial"/>
                <w:sz w:val="20"/>
                <w:szCs w:val="20"/>
                <w:rtl/>
              </w:rPr>
            </w:pPr>
            <w:r w:rsidRPr="000D0D80">
              <w:rPr>
                <w:rFonts w:ascii="Arial" w:hAnsi="Arial" w:cs="Arial"/>
                <w:sz w:val="20"/>
                <w:szCs w:val="20"/>
                <w:rtl/>
              </w:rPr>
              <w:t>فورد الشرق الأوسط وشمال أفريقيا</w:t>
            </w:r>
          </w:p>
          <w:p w:rsidR="00A13439" w:rsidRPr="000D0D80" w:rsidRDefault="00A13439" w:rsidP="009A2B98">
            <w:pPr>
              <w:bidi/>
              <w:spacing w:after="0" w:line="280" w:lineRule="exact"/>
              <w:rPr>
                <w:rFonts w:ascii="Arial" w:eastAsia="Arial" w:hAnsi="Arial" w:cs="Arial"/>
                <w:sz w:val="20"/>
                <w:szCs w:val="20"/>
                <w:rtl/>
              </w:rPr>
            </w:pPr>
            <w:r w:rsidRPr="000D0D80">
              <w:rPr>
                <w:rFonts w:ascii="Arial" w:hAnsi="Arial" w:cs="Arial"/>
                <w:sz w:val="20"/>
                <w:szCs w:val="20"/>
                <w:cs/>
              </w:rPr>
              <w:t>‎</w:t>
            </w:r>
            <w:r w:rsidRPr="000D0D80">
              <w:rPr>
                <w:rFonts w:ascii="Arial" w:hAnsi="Arial" w:cs="Arial"/>
                <w:sz w:val="20"/>
                <w:szCs w:val="20"/>
                <w:rtl/>
                <w:cs/>
              </w:rPr>
              <w:t>+</w:t>
            </w:r>
            <w:r w:rsidRPr="000D0D80">
              <w:rPr>
                <w:rFonts w:ascii="Arial" w:hAnsi="Arial" w:cs="Arial"/>
                <w:sz w:val="20"/>
                <w:szCs w:val="20"/>
                <w:cs/>
              </w:rPr>
              <w:t>971 4 356 6368</w:t>
            </w:r>
          </w:p>
          <w:p w:rsidR="00A13439" w:rsidRPr="000D0D80" w:rsidRDefault="00A04506" w:rsidP="009A2B98">
            <w:pPr>
              <w:bidi/>
              <w:spacing w:after="0" w:line="280" w:lineRule="exact"/>
              <w:rPr>
                <w:rFonts w:ascii="Arial" w:eastAsia="Arial" w:hAnsi="Arial" w:cs="Arial"/>
                <w:sz w:val="20"/>
                <w:szCs w:val="20"/>
                <w:rtl/>
              </w:rPr>
            </w:pPr>
            <w:hyperlink r:id="rId10" w:history="1">
              <w:r w:rsidR="009D51FB" w:rsidRPr="000D0D80">
                <w:rPr>
                  <w:rStyle w:val="Lienhypertexte"/>
                  <w:rFonts w:ascii="Arial" w:hAnsi="Arial" w:cs="Arial"/>
                  <w:sz w:val="20"/>
                  <w:szCs w:val="20"/>
                </w:rPr>
                <w:t>snigogho@ford.com</w:t>
              </w:r>
            </w:hyperlink>
          </w:p>
        </w:tc>
        <w:tc>
          <w:tcPr>
            <w:tcW w:w="3450" w:type="dxa"/>
          </w:tcPr>
          <w:p w:rsidR="00A13439" w:rsidRPr="000D0D80" w:rsidRDefault="00A13439" w:rsidP="009A2B98">
            <w:pPr>
              <w:bidi/>
              <w:spacing w:after="0" w:line="280" w:lineRule="exact"/>
              <w:rPr>
                <w:rFonts w:ascii="Arial" w:eastAsia="Arial" w:hAnsi="Arial" w:cs="Arial"/>
                <w:b/>
                <w:sz w:val="20"/>
                <w:szCs w:val="20"/>
                <w:rtl/>
              </w:rPr>
            </w:pPr>
            <w:r w:rsidRPr="000D0D80">
              <w:rPr>
                <w:rFonts w:ascii="Arial" w:hAnsi="Arial" w:cs="Arial"/>
                <w:b/>
                <w:sz w:val="20"/>
                <w:szCs w:val="20"/>
              </w:rPr>
              <w:t xml:space="preserve"> </w:t>
            </w:r>
            <w:r w:rsidRPr="000D0D80">
              <w:rPr>
                <w:rFonts w:ascii="Arial" w:hAnsi="Arial" w:cs="Arial"/>
                <w:b/>
                <w:sz w:val="20"/>
                <w:szCs w:val="20"/>
                <w:rtl/>
              </w:rPr>
              <w:t>منال كوني</w:t>
            </w:r>
          </w:p>
          <w:p w:rsidR="00A13439" w:rsidRPr="000D0D80" w:rsidRDefault="00A13439" w:rsidP="009A2B98">
            <w:pPr>
              <w:bidi/>
              <w:spacing w:after="0" w:line="280" w:lineRule="exact"/>
              <w:rPr>
                <w:rFonts w:ascii="Arial" w:eastAsia="Arial" w:hAnsi="Arial" w:cs="Arial"/>
                <w:sz w:val="20"/>
                <w:szCs w:val="20"/>
                <w:rtl/>
              </w:rPr>
            </w:pPr>
            <w:r w:rsidRPr="000D0D80">
              <w:rPr>
                <w:rFonts w:ascii="Arial" w:hAnsi="Arial" w:cs="Arial"/>
                <w:sz w:val="20"/>
                <w:szCs w:val="20"/>
              </w:rPr>
              <w:t>PR Media</w:t>
            </w:r>
          </w:p>
          <w:p w:rsidR="00A13439" w:rsidRPr="000D0D80" w:rsidRDefault="00A13439" w:rsidP="009A2B98">
            <w:pPr>
              <w:bidi/>
              <w:spacing w:after="0" w:line="280" w:lineRule="exact"/>
              <w:rPr>
                <w:rFonts w:ascii="Arial" w:eastAsia="Arial" w:hAnsi="Arial" w:cs="Arial"/>
                <w:sz w:val="20"/>
                <w:szCs w:val="20"/>
                <w:rtl/>
              </w:rPr>
            </w:pPr>
            <w:r w:rsidRPr="000D0D80">
              <w:rPr>
                <w:rFonts w:ascii="Arial" w:hAnsi="Arial" w:cs="Arial"/>
                <w:sz w:val="20"/>
                <w:szCs w:val="20"/>
                <w:cs/>
              </w:rPr>
              <w:t>‎</w:t>
            </w:r>
            <w:r w:rsidRPr="000D0D80">
              <w:rPr>
                <w:rFonts w:ascii="Arial" w:hAnsi="Arial" w:cs="Arial"/>
                <w:sz w:val="20"/>
                <w:szCs w:val="20"/>
                <w:rtl/>
                <w:cs/>
              </w:rPr>
              <w:t>+</w:t>
            </w:r>
            <w:r w:rsidRPr="000D0D80">
              <w:rPr>
                <w:rFonts w:ascii="Arial" w:hAnsi="Arial" w:cs="Arial"/>
                <w:sz w:val="20"/>
                <w:szCs w:val="20"/>
                <w:cs/>
              </w:rPr>
              <w:t>212 522 777 595</w:t>
            </w:r>
          </w:p>
          <w:p w:rsidR="00A13439" w:rsidRPr="000D0D80" w:rsidRDefault="00A04506" w:rsidP="009A2B98">
            <w:pPr>
              <w:bidi/>
              <w:spacing w:after="0" w:line="280" w:lineRule="exact"/>
              <w:rPr>
                <w:rFonts w:ascii="Arial" w:eastAsia="Arial" w:hAnsi="Arial" w:cs="Arial"/>
                <w:b/>
                <w:sz w:val="20"/>
                <w:szCs w:val="20"/>
                <w:rtl/>
              </w:rPr>
            </w:pPr>
            <w:hyperlink r:id="rId11" w:history="1">
              <w:r w:rsidR="009D51FB" w:rsidRPr="000D0D80">
                <w:rPr>
                  <w:rStyle w:val="Lienhypertexte"/>
                  <w:rFonts w:ascii="Arial" w:hAnsi="Arial" w:cs="Arial"/>
                  <w:sz w:val="20"/>
                  <w:szCs w:val="20"/>
                </w:rPr>
                <w:t>manal.cawni@prmediacom.com</w:t>
              </w:r>
            </w:hyperlink>
          </w:p>
          <w:p w:rsidR="00A13439" w:rsidRPr="000D0D80" w:rsidRDefault="00A13439" w:rsidP="009A2B98">
            <w:pPr>
              <w:spacing w:after="0" w:line="280" w:lineRule="exact"/>
              <w:rPr>
                <w:rFonts w:ascii="Arial" w:eastAsia="Arial" w:hAnsi="Arial" w:cs="Arial"/>
                <w:b/>
                <w:sz w:val="20"/>
                <w:szCs w:val="20"/>
              </w:rPr>
            </w:pPr>
          </w:p>
          <w:p w:rsidR="00A13439" w:rsidRPr="000D0D80" w:rsidRDefault="00A13439" w:rsidP="009A2B98">
            <w:pPr>
              <w:spacing w:after="0" w:line="280" w:lineRule="exact"/>
              <w:rPr>
                <w:rFonts w:ascii="Arial" w:eastAsia="Arial" w:hAnsi="Arial" w:cs="Arial"/>
                <w:b/>
                <w:sz w:val="20"/>
                <w:szCs w:val="20"/>
              </w:rPr>
            </w:pPr>
          </w:p>
          <w:p w:rsidR="00A13439" w:rsidRPr="000D0D80" w:rsidRDefault="00A13439" w:rsidP="009A2B98">
            <w:pPr>
              <w:spacing w:after="0" w:line="280" w:lineRule="exact"/>
              <w:rPr>
                <w:rFonts w:ascii="Arial" w:eastAsia="Arial" w:hAnsi="Arial" w:cs="Arial"/>
                <w:b/>
                <w:sz w:val="20"/>
                <w:szCs w:val="20"/>
              </w:rPr>
            </w:pPr>
          </w:p>
          <w:p w:rsidR="00A13439" w:rsidRPr="000D0D80" w:rsidRDefault="00A13439" w:rsidP="009A2B98">
            <w:pPr>
              <w:spacing w:after="0" w:line="280" w:lineRule="exact"/>
              <w:rPr>
                <w:rFonts w:ascii="Arial" w:eastAsia="Arial" w:hAnsi="Arial" w:cs="Arial"/>
                <w:b/>
                <w:sz w:val="20"/>
                <w:szCs w:val="20"/>
              </w:rPr>
            </w:pPr>
          </w:p>
          <w:p w:rsidR="00A13439" w:rsidRPr="000D0D80" w:rsidRDefault="00A13439" w:rsidP="009A2B98">
            <w:pPr>
              <w:spacing w:after="0" w:line="280" w:lineRule="exact"/>
              <w:rPr>
                <w:rFonts w:ascii="Arial" w:eastAsia="Arial" w:hAnsi="Arial" w:cs="Arial"/>
                <w:sz w:val="20"/>
                <w:szCs w:val="20"/>
                <w:u w:val="single"/>
              </w:rPr>
            </w:pPr>
          </w:p>
          <w:p w:rsidR="00A13439" w:rsidRPr="000D0D80" w:rsidRDefault="00A13439" w:rsidP="009A2B98">
            <w:pPr>
              <w:spacing w:after="0" w:line="280" w:lineRule="exact"/>
              <w:rPr>
                <w:rFonts w:ascii="Arial" w:eastAsia="Arial" w:hAnsi="Arial" w:cs="Arial"/>
                <w:sz w:val="20"/>
                <w:szCs w:val="20"/>
              </w:rPr>
            </w:pPr>
          </w:p>
        </w:tc>
      </w:tr>
    </w:tbl>
    <w:p w:rsidR="006F7C28" w:rsidRDefault="006F7C28" w:rsidP="006F7C28">
      <w:pPr>
        <w:bidi/>
        <w:spacing w:after="0" w:line="280" w:lineRule="exact"/>
        <w:rPr>
          <w:rFonts w:ascii="Arial" w:hAnsi="Arial" w:cs="Arial"/>
          <w:b/>
          <w:sz w:val="20"/>
          <w:szCs w:val="20"/>
        </w:rPr>
      </w:pPr>
    </w:p>
    <w:p w:rsidR="006F7C28" w:rsidRDefault="006F7C28" w:rsidP="006F7C28">
      <w:pPr>
        <w:bidi/>
        <w:spacing w:after="0" w:line="280" w:lineRule="exact"/>
        <w:rPr>
          <w:rFonts w:ascii="Arial" w:hAnsi="Arial" w:cs="Arial"/>
          <w:b/>
          <w:sz w:val="20"/>
          <w:szCs w:val="20"/>
        </w:rPr>
      </w:pPr>
    </w:p>
    <w:p w:rsidR="006F7C28" w:rsidRPr="00683648" w:rsidRDefault="006F7C28" w:rsidP="006F7C28">
      <w:pPr>
        <w:bidi/>
        <w:spacing w:after="0" w:line="280" w:lineRule="exact"/>
        <w:rPr>
          <w:rFonts w:ascii="Arial" w:hAnsi="Arial" w:cs="Arial"/>
          <w:bCs/>
          <w:sz w:val="20"/>
          <w:szCs w:val="20"/>
        </w:rPr>
      </w:pPr>
      <w:r w:rsidRPr="00683648">
        <w:rPr>
          <w:rFonts w:ascii="Arial" w:hAnsi="Arial" w:cs="Arial" w:hint="cs"/>
          <w:bCs/>
          <w:sz w:val="20"/>
          <w:szCs w:val="20"/>
          <w:rtl/>
        </w:rPr>
        <w:t>عتمان التبان</w:t>
      </w:r>
    </w:p>
    <w:p w:rsidR="006F7C28" w:rsidRPr="006F7C28" w:rsidRDefault="006F7C28" w:rsidP="006F7C28">
      <w:pPr>
        <w:bidi/>
        <w:spacing w:after="0" w:line="280" w:lineRule="exact"/>
        <w:rPr>
          <w:rFonts w:ascii="Arial" w:hAnsi="Arial" w:cs="Arial"/>
          <w:b/>
          <w:sz w:val="20"/>
          <w:szCs w:val="20"/>
          <w:rtl/>
        </w:rPr>
      </w:pPr>
      <w:r w:rsidRPr="006F7C28">
        <w:rPr>
          <w:rFonts w:ascii="Arial" w:hAnsi="Arial" w:cs="Arial" w:hint="cs"/>
          <w:b/>
          <w:sz w:val="20"/>
          <w:szCs w:val="20"/>
          <w:rtl/>
        </w:rPr>
        <w:t>مدير المبيعات لجهة إفريقيا</w:t>
      </w:r>
    </w:p>
    <w:p w:rsidR="006F7C28" w:rsidRPr="006F7C28" w:rsidRDefault="006F7C28" w:rsidP="006F7C28">
      <w:pPr>
        <w:bidi/>
        <w:spacing w:after="0" w:line="280" w:lineRule="exact"/>
        <w:rPr>
          <w:rFonts w:ascii="Arial" w:hAnsi="Arial" w:cs="Arial"/>
          <w:b/>
          <w:sz w:val="20"/>
          <w:szCs w:val="20"/>
          <w:rtl/>
        </w:rPr>
      </w:pPr>
      <w:r w:rsidRPr="006F7C28">
        <w:rPr>
          <w:rFonts w:ascii="Arial" w:hAnsi="Arial" w:cs="Arial"/>
          <w:b/>
          <w:sz w:val="20"/>
          <w:szCs w:val="20"/>
          <w:rtl/>
        </w:rPr>
        <w:t>فورد تركس</w:t>
      </w:r>
      <w:bookmarkStart w:id="0" w:name="_GoBack"/>
      <w:bookmarkEnd w:id="0"/>
    </w:p>
    <w:p w:rsidR="006F7C28" w:rsidRDefault="006F7C28" w:rsidP="006F7C28">
      <w:pPr>
        <w:bidi/>
        <w:spacing w:after="0" w:line="280" w:lineRule="exact"/>
        <w:rPr>
          <w:color w:val="222222"/>
          <w:rtl/>
        </w:rPr>
      </w:pPr>
      <w:r>
        <w:rPr>
          <w:rFonts w:ascii="Arial" w:hAnsi="Arial" w:cs="Arial" w:hint="cs"/>
          <w:b/>
          <w:sz w:val="20"/>
          <w:szCs w:val="20"/>
          <w:rtl/>
        </w:rPr>
        <w:t>+212 0602720082</w:t>
      </w:r>
    </w:p>
    <w:p w:rsidR="006F7C28" w:rsidRDefault="006F7C28" w:rsidP="006F7C28">
      <w:pPr>
        <w:shd w:val="clear" w:color="auto" w:fill="FFFFFF"/>
        <w:bidi/>
        <w:spacing w:after="48"/>
        <w:rPr>
          <w:color w:val="222222"/>
          <w:rtl/>
        </w:rPr>
      </w:pPr>
      <w:hyperlink r:id="rId12" w:tgtFrame="_blank" w:history="1">
        <w:r>
          <w:rPr>
            <w:rStyle w:val="Lienhypertexte"/>
            <w:rFonts w:ascii="Simplified Arabic" w:hAnsi="Simplified Arabic" w:cs="Simplified Arabic" w:hint="cs"/>
          </w:rPr>
          <w:t>o</w:t>
        </w:r>
      </w:hyperlink>
      <w:hyperlink r:id="rId13" w:tgtFrame="_blank" w:history="1">
        <w:r>
          <w:rPr>
            <w:rStyle w:val="Lienhypertexte"/>
            <w:rFonts w:ascii="Simplified Arabic" w:hAnsi="Simplified Arabic" w:cs="Simplified Arabic" w:hint="cs"/>
            <w:color w:val="1155CC"/>
          </w:rPr>
          <w:t>tebbane@ford.com.tr</w:t>
        </w:r>
      </w:hyperlink>
    </w:p>
    <w:p w:rsidR="006F7C28" w:rsidRDefault="006F7C28" w:rsidP="006F7C28">
      <w:pPr>
        <w:rPr>
          <w:rtl/>
        </w:rPr>
      </w:pPr>
    </w:p>
    <w:p w:rsidR="006F7C28" w:rsidRDefault="006F7C28" w:rsidP="006F7C28">
      <w:pPr>
        <w:bidi/>
        <w:spacing w:after="0" w:line="280" w:lineRule="exact"/>
        <w:rPr>
          <w:rFonts w:ascii="Arial" w:hAnsi="Arial" w:cs="Arial"/>
          <w:b/>
          <w:sz w:val="20"/>
          <w:szCs w:val="20"/>
        </w:rPr>
      </w:pPr>
    </w:p>
    <w:p w:rsidR="006F7C28" w:rsidRDefault="006F7C28" w:rsidP="006F7C28">
      <w:pPr>
        <w:bidi/>
        <w:spacing w:after="0" w:line="280" w:lineRule="exact"/>
        <w:rPr>
          <w:rFonts w:ascii="Arial" w:hAnsi="Arial" w:cs="Arial"/>
          <w:b/>
          <w:sz w:val="20"/>
          <w:szCs w:val="20"/>
        </w:rPr>
      </w:pPr>
    </w:p>
    <w:p w:rsidR="006F7C28" w:rsidRDefault="006F7C28" w:rsidP="006F7C28">
      <w:pPr>
        <w:bidi/>
        <w:spacing w:after="0" w:line="280" w:lineRule="exact"/>
        <w:rPr>
          <w:rFonts w:ascii="Arial" w:hAnsi="Arial" w:cs="Arial"/>
          <w:b/>
          <w:sz w:val="20"/>
          <w:szCs w:val="20"/>
        </w:rPr>
      </w:pPr>
    </w:p>
    <w:p w:rsidR="006F7C28" w:rsidRDefault="006F7C28" w:rsidP="006F7C28">
      <w:pPr>
        <w:bidi/>
        <w:spacing w:after="0" w:line="280" w:lineRule="exact"/>
        <w:rPr>
          <w:rFonts w:ascii="Arial" w:hAnsi="Arial" w:cs="Arial"/>
          <w:b/>
          <w:sz w:val="20"/>
          <w:szCs w:val="20"/>
        </w:rPr>
      </w:pPr>
    </w:p>
    <w:p w:rsidR="006F7C28" w:rsidRDefault="006F7C28" w:rsidP="006F7C28">
      <w:pPr>
        <w:bidi/>
        <w:spacing w:after="0" w:line="280" w:lineRule="exact"/>
        <w:rPr>
          <w:rFonts w:ascii="Arial" w:hAnsi="Arial" w:cs="Arial"/>
          <w:b/>
          <w:sz w:val="20"/>
          <w:szCs w:val="20"/>
        </w:rPr>
      </w:pPr>
    </w:p>
    <w:p w:rsidR="00A13439" w:rsidRPr="000D0D80" w:rsidRDefault="00A13439" w:rsidP="006F7C28">
      <w:pPr>
        <w:spacing w:after="0" w:line="240" w:lineRule="auto"/>
        <w:jc w:val="right"/>
        <w:rPr>
          <w:rFonts w:ascii="Arial" w:hAnsi="Arial" w:cs="Arial"/>
          <w:lang w:val="fr-FR"/>
        </w:rPr>
      </w:pPr>
    </w:p>
    <w:sectPr w:rsidR="00A13439" w:rsidRPr="000D0D80">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4506" w:rsidRDefault="00A04506" w:rsidP="00CE460C">
      <w:pPr>
        <w:spacing w:after="0" w:line="240" w:lineRule="auto"/>
      </w:pPr>
      <w:r>
        <w:separator/>
      </w:r>
    </w:p>
  </w:endnote>
  <w:endnote w:type="continuationSeparator" w:id="0">
    <w:p w:rsidR="00A04506" w:rsidRDefault="00A04506" w:rsidP="00CE4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plified Arabic">
    <w:panose1 w:val="020B0604020202020204"/>
    <w:charset w:val="B2"/>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A0F" w:rsidRDefault="004E7A0F" w:rsidP="00A54D49">
    <w:pPr>
      <w:tabs>
        <w:tab w:val="center" w:pos="4536"/>
        <w:tab w:val="right" w:pos="9072"/>
      </w:tabs>
      <w:spacing w:after="0"/>
      <w:jc w:val="center"/>
      <w:rPr>
        <w:rFonts w:ascii="Arial" w:eastAsia="Arial" w:hAnsi="Arial" w:cs="Arial"/>
        <w:sz w:val="18"/>
        <w:szCs w:val="18"/>
      </w:rPr>
    </w:pPr>
  </w:p>
  <w:p w:rsidR="00A54D49" w:rsidRPr="00186318" w:rsidRDefault="00A54D49" w:rsidP="00A54D49">
    <w:pPr>
      <w:tabs>
        <w:tab w:val="center" w:pos="4536"/>
        <w:tab w:val="right" w:pos="9072"/>
      </w:tabs>
      <w:bidi/>
      <w:spacing w:after="0"/>
      <w:jc w:val="center"/>
      <w:rPr>
        <w:rFonts w:ascii="Times New Roman" w:eastAsia="Arial" w:hAnsi="Times New Roman" w:cs="Times New Roman"/>
        <w:sz w:val="18"/>
        <w:szCs w:val="18"/>
        <w:rtl/>
      </w:rPr>
    </w:pPr>
    <w:r w:rsidRPr="00186318">
      <w:rPr>
        <w:rFonts w:ascii="Times New Roman" w:hAnsi="Times New Roman" w:cs="Times New Roman"/>
        <w:sz w:val="18"/>
        <w:szCs w:val="18"/>
        <w:rtl/>
      </w:rPr>
      <w:t>للاطلاع على نشرات إخبارية ومواد مختصّة وصور فوتوغرافية وتسجيلات فيديو عالية الدقة،</w:t>
    </w:r>
  </w:p>
  <w:p w:rsidR="00A54D49" w:rsidRPr="00A54D49" w:rsidRDefault="00A54D49" w:rsidP="00A54D49">
    <w:pPr>
      <w:tabs>
        <w:tab w:val="center" w:pos="4536"/>
        <w:tab w:val="right" w:pos="9072"/>
      </w:tabs>
      <w:bidi/>
      <w:spacing w:after="0"/>
      <w:jc w:val="center"/>
      <w:rPr>
        <w:rFonts w:ascii="Arial" w:eastAsia="Arial" w:hAnsi="Arial" w:cs="Arial"/>
        <w:sz w:val="18"/>
        <w:szCs w:val="18"/>
        <w:rtl/>
      </w:rPr>
    </w:pPr>
    <w:r w:rsidRPr="00186318">
      <w:rPr>
        <w:rFonts w:ascii="Times New Roman" w:hAnsi="Times New Roman" w:cs="Times New Roman"/>
        <w:sz w:val="18"/>
        <w:szCs w:val="18"/>
        <w:rtl/>
      </w:rPr>
      <w:t>يرجى زيارة الموقع الإلكتروني:</w:t>
    </w:r>
    <w:hyperlink r:id="rId1">
      <w:r w:rsidRPr="00186318">
        <w:rPr>
          <w:rStyle w:val="Lienhypertexte"/>
          <w:rFonts w:ascii="Times New Roman" w:hAnsi="Times New Roman" w:cs="Times New Roman"/>
          <w:sz w:val="18"/>
          <w:szCs w:val="18"/>
          <w:rtl/>
        </w:rPr>
        <w:t xml:space="preserve"> </w:t>
      </w:r>
      <w:r w:rsidRPr="00186318">
        <w:rPr>
          <w:rStyle w:val="Lienhypertexte"/>
          <w:rFonts w:ascii="Times New Roman" w:hAnsi="Times New Roman" w:cs="Times New Roman"/>
          <w:sz w:val="18"/>
          <w:szCs w:val="18"/>
        </w:rPr>
        <w:t>http://www.media.ford.com/</w:t>
      </w:r>
    </w:hyperlink>
    <w:r w:rsidRPr="00186318">
      <w:rPr>
        <w:rFonts w:ascii="Times New Roman" w:hAnsi="Times New Roman" w:cs="Times New Roman"/>
        <w:sz w:val="18"/>
        <w:szCs w:val="18"/>
        <w:rtl/>
      </w:rPr>
      <w:t>؛ وندعوكم لمتابعتنا من خلال موقع:</w:t>
    </w:r>
    <w:hyperlink r:id="rId2" w:history="1">
      <w:r w:rsidRPr="00186318">
        <w:rPr>
          <w:rStyle w:val="Lienhypertexte"/>
          <w:rFonts w:ascii="Times New Roman" w:hAnsi="Times New Roman" w:cs="Times New Roman"/>
          <w:sz w:val="18"/>
          <w:szCs w:val="18"/>
          <w:rtl/>
        </w:rPr>
        <w:t xml:space="preserve"> </w:t>
      </w:r>
      <w:r w:rsidRPr="00186318">
        <w:rPr>
          <w:rStyle w:val="Lienhypertexte"/>
          <w:rFonts w:ascii="Times New Roman" w:hAnsi="Times New Roman" w:cs="Times New Roman"/>
          <w:sz w:val="18"/>
          <w:szCs w:val="18"/>
        </w:rPr>
        <w:t>www.facebook.com/fordmaroc.ma</w:t>
      </w:r>
    </w:hyperlink>
    <w:r w:rsidRPr="00186318">
      <w:rPr>
        <w:rFonts w:ascii="Times New Roman" w:hAnsi="Times New Roman" w:cs="Times New Roman"/>
        <w:sz w:val="18"/>
        <w:szCs w:val="18"/>
      </w:rPr>
      <w:t xml:space="preserve"> , </w:t>
    </w:r>
    <w:hyperlink r:id="rId3" w:history="1">
      <w:r w:rsidRPr="00186318">
        <w:rPr>
          <w:rStyle w:val="Lienhypertexte"/>
          <w:rFonts w:ascii="Times New Roman" w:hAnsi="Times New Roman" w:cs="Times New Roman"/>
          <w:sz w:val="18"/>
          <w:szCs w:val="18"/>
        </w:rPr>
        <w:t>www.twitter.com/ford_maroc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4506" w:rsidRDefault="00A04506" w:rsidP="00CE460C">
      <w:pPr>
        <w:spacing w:after="0" w:line="240" w:lineRule="auto"/>
      </w:pPr>
      <w:r>
        <w:separator/>
      </w:r>
    </w:p>
  </w:footnote>
  <w:footnote w:type="continuationSeparator" w:id="0">
    <w:p w:rsidR="00A04506" w:rsidRDefault="00A04506" w:rsidP="00CE4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DFB" w:rsidRPr="00186318" w:rsidRDefault="00186318" w:rsidP="00C01DFB">
    <w:pPr>
      <w:pStyle w:val="En-tte"/>
      <w:tabs>
        <w:tab w:val="left" w:pos="1483"/>
      </w:tabs>
      <w:bidi/>
      <w:ind w:left="1397" w:firstLine="583"/>
      <w:rPr>
        <w:rFonts w:ascii="Arial" w:hAnsi="Arial" w:cs="Arial"/>
        <w:smallCaps/>
        <w:position w:val="132"/>
        <w:sz w:val="44"/>
        <w:szCs w:val="44"/>
        <w:rtl/>
      </w:rPr>
    </w:pPr>
    <w:r>
      <w:rPr>
        <w:rFonts w:hint="cs"/>
        <w:noProof/>
        <w:rtl/>
        <w:lang w:val="en-US" w:bidi="ar-SA"/>
      </w:rPr>
      <mc:AlternateContent>
        <mc:Choice Requires="wps">
          <w:drawing>
            <wp:anchor distT="0" distB="0" distL="114295" distR="114295" simplePos="0" relativeHeight="251659264" behindDoc="0" locked="0" layoutInCell="1" allowOverlap="1" wp14:anchorId="75B21CF8" wp14:editId="4D0E5253">
              <wp:simplePos x="0" y="0"/>
              <wp:positionH relativeFrom="column">
                <wp:posOffset>4868545</wp:posOffset>
              </wp:positionH>
              <wp:positionV relativeFrom="paragraph">
                <wp:posOffset>74930</wp:posOffset>
              </wp:positionV>
              <wp:extent cx="0" cy="228600"/>
              <wp:effectExtent l="0" t="0" r="0" b="0"/>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1C7FF" id="Connecteur droit 2" o:spid="_x0000_s1026" style="position:absolute;z-index:25165926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383.35pt,5.9pt" to="383.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nzsDQIAAB4EAAAOAAAAZHJzL2Uyb0RvYy54bWysU02P0zAQvSPxHyzf23wQut2o6QolLZcF&#10;Ki38ANd2GgvHtmy3aYX474ydNlC4IEQOztgzeXlv3nj1dO4lOnHrhFYVzuYpRlxRzYQ6VPjL5+1s&#10;iZHzRDEiteIVvnCHn9avX60GU/Jcd1oybhGAKFcOpsKd96ZMEkc73hM314YrSLba9sTD1h4SZskA&#10;6L1M8jRdJIO2zFhNuXNw2oxJvI74bcup/9S2jnskKwzcfFxtXPdhTdYrUh4sMZ2gVxrkH1j0RCj4&#10;6QTVEE/Q0Yo/oHpBrXa69XOq+0S3raA8agA1WfqbmpeOGB61QHOcmdrk/h8s/XjaWSRYhXOMFOnB&#10;olorBX3jR4uY1cKjPHRpMK6E4lrtbNBJz+rFPGv61UEuuUuGjTOAuh8+aAaA5Oh1bM65tX34GGSj&#10;c/TgMnnAzx7R8ZDCaZ4vF2m0JyHl7TtjnX/PdY9CUGEpVOgOKcnp2fnAg5S3knCs9FZIGR2WCg0w&#10;nvkDYIaU01KwkI0be9jX0qITCUMSn6AY0O7KrD4qFtE6TtjmGnsi5BhDvVQBD6QAn2s0TsG3x/Rx&#10;s9wsi1mRLzazIm2a2bttXcwW2+zhbfOmqesm+x6oZUXZCca4CuxuE5kVf+f49W6MszTN5NSH5B49&#10;SgSyt3ckHb0M9o2W7zW77GzoRrAVhjAWXy9MmPJf97Hq57Ve/wAAAP//AwBQSwMEFAAGAAgAAAAh&#10;AHK0fbLdAAAACQEAAA8AAABkcnMvZG93bnJldi54bWxMj0FLw0AQhe+C/2EZwZvdtEgSYjZFlFIU&#10;L20Fr9NkzEazs2l228Z/74gHPc57H2/eK5eT69WJxtB5NjCfJaCIa9903Bp43a1uclAhIjfYeyYD&#10;XxRgWV1elFg0/swbOm1jqySEQ4EGbIxDoXWoLTkMMz8Qi/fuR4dRzrHVzYhnCXe9XiRJqh12LB8s&#10;DvRgqf7cHp0BfFxv4lu+eM66J/vysVsd1jY/GHN9Nd3fgYo0xT8YfupLdaik094fuQmqN5ClaSao&#10;GHOZIMCvsDdwm+Wgq1L/X1B9AwAA//8DAFBLAQItABQABgAIAAAAIQC2gziS/gAAAOEBAAATAAAA&#10;AAAAAAAAAAAAAAAAAABbQ29udGVudF9UeXBlc10ueG1sUEsBAi0AFAAGAAgAAAAhADj9If/WAAAA&#10;lAEAAAsAAAAAAAAAAAAAAAAALwEAAF9yZWxzLy5yZWxzUEsBAi0AFAAGAAgAAAAhALKOfOwNAgAA&#10;HgQAAA4AAAAAAAAAAAAAAAAALgIAAGRycy9lMm9Eb2MueG1sUEsBAi0AFAAGAAgAAAAhAHK0fbLd&#10;AAAACQEAAA8AAAAAAAAAAAAAAAAAZwQAAGRycy9kb3ducmV2LnhtbFBLBQYAAAAABAAEAPMAAABx&#10;BQAAAAA=&#10;" strokeweight="1pt">
              <o:lock v:ext="edit" shapetype="f"/>
            </v:line>
          </w:pict>
        </mc:Fallback>
      </mc:AlternateContent>
    </w:r>
    <w:r>
      <w:rPr>
        <w:rFonts w:hint="cs"/>
        <w:noProof/>
        <w:rtl/>
        <w:lang w:val="en-US" w:bidi="ar-SA"/>
      </w:rPr>
      <w:drawing>
        <wp:anchor distT="0" distB="0" distL="114300" distR="114300" simplePos="0" relativeHeight="251660288" behindDoc="0" locked="0" layoutInCell="1" allowOverlap="1" wp14:anchorId="6F3EB0D9" wp14:editId="53135916">
          <wp:simplePos x="0" y="0"/>
          <wp:positionH relativeFrom="margin">
            <wp:align>right</wp:align>
          </wp:positionH>
          <wp:positionV relativeFrom="paragraph">
            <wp:posOffset>5715</wp:posOffset>
          </wp:positionV>
          <wp:extent cx="800100" cy="314325"/>
          <wp:effectExtent l="0" t="0" r="0" b="9525"/>
          <wp:wrapNone/>
          <wp:docPr id="1" name="Image 1"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Logo_For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C01DFB">
      <w:t xml:space="preserve"> </w:t>
    </w:r>
    <w:r w:rsidR="00C01DFB" w:rsidRPr="00186318">
      <w:rPr>
        <w:rFonts w:ascii="Arial" w:hAnsi="Arial" w:cs="Arial"/>
        <w:sz w:val="44"/>
        <w:szCs w:val="44"/>
        <w:rtl/>
      </w:rPr>
      <w:t>خبر صحفيّ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0070E"/>
    <w:multiLevelType w:val="hybridMultilevel"/>
    <w:tmpl w:val="C6F8D254"/>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 w15:restartNumberingAfterBreak="0">
    <w:nsid w:val="0B8D4509"/>
    <w:multiLevelType w:val="hybridMultilevel"/>
    <w:tmpl w:val="63ECA926"/>
    <w:lvl w:ilvl="0" w:tplc="43DA5F24">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60C"/>
    <w:rsid w:val="000A2F73"/>
    <w:rsid w:val="000C53B2"/>
    <w:rsid w:val="000D0D80"/>
    <w:rsid w:val="00174D09"/>
    <w:rsid w:val="00186318"/>
    <w:rsid w:val="001D0532"/>
    <w:rsid w:val="001E78BE"/>
    <w:rsid w:val="00217DE9"/>
    <w:rsid w:val="002771DB"/>
    <w:rsid w:val="003347B6"/>
    <w:rsid w:val="0041742D"/>
    <w:rsid w:val="00420649"/>
    <w:rsid w:val="004A4218"/>
    <w:rsid w:val="004E7A0F"/>
    <w:rsid w:val="005523C3"/>
    <w:rsid w:val="005562A8"/>
    <w:rsid w:val="00557C2A"/>
    <w:rsid w:val="00625001"/>
    <w:rsid w:val="00683648"/>
    <w:rsid w:val="006F747D"/>
    <w:rsid w:val="006F7C28"/>
    <w:rsid w:val="00721047"/>
    <w:rsid w:val="00767E76"/>
    <w:rsid w:val="008A18A4"/>
    <w:rsid w:val="009C35D6"/>
    <w:rsid w:val="009D51FB"/>
    <w:rsid w:val="009F53D8"/>
    <w:rsid w:val="00A04506"/>
    <w:rsid w:val="00A13439"/>
    <w:rsid w:val="00A54D49"/>
    <w:rsid w:val="00A62430"/>
    <w:rsid w:val="00AB2160"/>
    <w:rsid w:val="00AF07DE"/>
    <w:rsid w:val="00B21210"/>
    <w:rsid w:val="00B53208"/>
    <w:rsid w:val="00C01DFB"/>
    <w:rsid w:val="00C062C6"/>
    <w:rsid w:val="00C94D95"/>
    <w:rsid w:val="00CE460C"/>
    <w:rsid w:val="00D564C4"/>
    <w:rsid w:val="00D60622"/>
    <w:rsid w:val="00E834A6"/>
    <w:rsid w:val="00F41113"/>
    <w:rsid w:val="00F82D48"/>
    <w:rsid w:val="00F91B5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6CC2B1"/>
  <w15:chartTrackingRefBased/>
  <w15:docId w15:val="{265BBE75-7C89-4757-B3BF-9F37F1C6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L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460C"/>
    <w:pPr>
      <w:tabs>
        <w:tab w:val="center" w:pos="4536"/>
        <w:tab w:val="right" w:pos="9072"/>
      </w:tabs>
      <w:spacing w:after="0" w:line="240" w:lineRule="auto"/>
    </w:pPr>
  </w:style>
  <w:style w:type="character" w:customStyle="1" w:styleId="En-tteCar">
    <w:name w:val="En-tête Car"/>
    <w:basedOn w:val="Policepardfaut"/>
    <w:link w:val="En-tte"/>
    <w:uiPriority w:val="99"/>
    <w:rsid w:val="00CE460C"/>
  </w:style>
  <w:style w:type="paragraph" w:styleId="Pieddepage">
    <w:name w:val="footer"/>
    <w:basedOn w:val="Normal"/>
    <w:link w:val="PieddepageCar"/>
    <w:uiPriority w:val="99"/>
    <w:unhideWhenUsed/>
    <w:rsid w:val="00CE46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460C"/>
  </w:style>
  <w:style w:type="paragraph" w:styleId="Paragraphedeliste">
    <w:name w:val="List Paragraph"/>
    <w:basedOn w:val="Normal"/>
    <w:uiPriority w:val="34"/>
    <w:qFormat/>
    <w:rsid w:val="006F747D"/>
    <w:pPr>
      <w:ind w:left="720"/>
      <w:contextualSpacing/>
    </w:pPr>
  </w:style>
  <w:style w:type="character" w:styleId="Lienhypertexte">
    <w:name w:val="Hyperlink"/>
    <w:basedOn w:val="Policepardfaut"/>
    <w:uiPriority w:val="99"/>
    <w:unhideWhenUsed/>
    <w:rsid w:val="00A13439"/>
    <w:rPr>
      <w:color w:val="0563C1" w:themeColor="hyperlink"/>
      <w:u w:val="single"/>
    </w:rPr>
  </w:style>
  <w:style w:type="character" w:customStyle="1" w:styleId="Mentionnonrsolue1">
    <w:name w:val="Mention non résolue1"/>
    <w:basedOn w:val="Policepardfaut"/>
    <w:uiPriority w:val="99"/>
    <w:semiHidden/>
    <w:unhideWhenUsed/>
    <w:rsid w:val="00A54D49"/>
    <w:rPr>
      <w:color w:val="605E5C"/>
      <w:shd w:val="clear" w:color="auto" w:fill="E1DFDD"/>
    </w:rPr>
  </w:style>
  <w:style w:type="character" w:styleId="Lienhypertextesuivivisit">
    <w:name w:val="FollowedHyperlink"/>
    <w:basedOn w:val="Policepardfaut"/>
    <w:uiPriority w:val="99"/>
    <w:semiHidden/>
    <w:unhideWhenUsed/>
    <w:rsid w:val="00A54D49"/>
    <w:rPr>
      <w:color w:val="954F72" w:themeColor="followedHyperlink"/>
      <w:u w:val="single"/>
    </w:rPr>
  </w:style>
  <w:style w:type="character" w:styleId="Mentionnonrsolue">
    <w:name w:val="Unresolved Mention"/>
    <w:basedOn w:val="Policepardfaut"/>
    <w:uiPriority w:val="99"/>
    <w:semiHidden/>
    <w:unhideWhenUsed/>
    <w:rsid w:val="006F7C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940934">
      <w:bodyDiv w:val="1"/>
      <w:marLeft w:val="0"/>
      <w:marRight w:val="0"/>
      <w:marTop w:val="0"/>
      <w:marBottom w:val="0"/>
      <w:divBdr>
        <w:top w:val="none" w:sz="0" w:space="0" w:color="auto"/>
        <w:left w:val="none" w:sz="0" w:space="0" w:color="auto"/>
        <w:bottom w:val="none" w:sz="0" w:space="0" w:color="auto"/>
        <w:right w:val="none" w:sz="0" w:space="0" w:color="auto"/>
      </w:divBdr>
    </w:div>
    <w:div w:id="197266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ford.com/" TargetMode="External"/><Relationship Id="rId13" Type="http://schemas.openxmlformats.org/officeDocument/2006/relationships/hyperlink" Target="mailto:tebbane@ford.com.tr" TargetMode="External"/><Relationship Id="rId3" Type="http://schemas.openxmlformats.org/officeDocument/2006/relationships/settings" Target="settings.xml"/><Relationship Id="rId7" Type="http://schemas.openxmlformats.org/officeDocument/2006/relationships/hyperlink" Target="http://www.ford.ma" TargetMode="External"/><Relationship Id="rId12" Type="http://schemas.openxmlformats.org/officeDocument/2006/relationships/hyperlink" Target="mailto:hdinar@ford.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nal.cawni@prmediacom.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nigogho@ford.com" TargetMode="External"/><Relationship Id="rId4" Type="http://schemas.openxmlformats.org/officeDocument/2006/relationships/webSettings" Target="webSettings.xml"/><Relationship Id="rId9" Type="http://schemas.openxmlformats.org/officeDocument/2006/relationships/hyperlink" Target="mailto:hdinar@ford.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_maroc" TargetMode="External"/><Relationship Id="rId2" Type="http://schemas.openxmlformats.org/officeDocument/2006/relationships/hyperlink" Target="http://www.facebook.com/fordmaroc.ma" TargetMode="External"/><Relationship Id="rId1" Type="http://schemas.openxmlformats.org/officeDocument/2006/relationships/hyperlink" Target="http://www.media.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3</Pages>
  <Words>754</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Otman Tebbane</dc:creator>
  <cp:keywords/>
  <dc:description/>
  <cp:lastModifiedBy>Utilisateur Microsoft Office</cp:lastModifiedBy>
  <cp:revision>33</cp:revision>
  <dcterms:created xsi:type="dcterms:W3CDTF">2018-09-03T15:27:00Z</dcterms:created>
  <dcterms:modified xsi:type="dcterms:W3CDTF">2018-09-06T10:00:00Z</dcterms:modified>
</cp:coreProperties>
</file>