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3FA77" w14:textId="77777777" w:rsidR="004E7A0F" w:rsidRPr="00174D09" w:rsidRDefault="00CE460C" w:rsidP="00C01DFB">
      <w:pPr>
        <w:jc w:val="center"/>
        <w:rPr>
          <w:rFonts w:ascii="Arial" w:eastAsia="Arial" w:hAnsi="Arial" w:cs="Arial"/>
          <w:b/>
          <w:color w:val="000000"/>
          <w:sz w:val="32"/>
          <w:szCs w:val="32"/>
          <w:lang w:val="fr-FR"/>
        </w:rPr>
      </w:pPr>
      <w:r w:rsidRPr="00174D09">
        <w:rPr>
          <w:rFonts w:ascii="Arial" w:eastAsia="Arial" w:hAnsi="Arial" w:cs="Arial"/>
          <w:b/>
          <w:color w:val="000000"/>
          <w:sz w:val="32"/>
          <w:szCs w:val="32"/>
          <w:lang w:val="fr-FR"/>
        </w:rPr>
        <w:t>Lancement du pr</w:t>
      </w:r>
      <w:r w:rsidR="000A2F73" w:rsidRPr="00174D09">
        <w:rPr>
          <w:rFonts w:ascii="Arial" w:eastAsia="Arial" w:hAnsi="Arial" w:cs="Arial"/>
          <w:b/>
          <w:color w:val="000000"/>
          <w:sz w:val="32"/>
          <w:szCs w:val="32"/>
          <w:lang w:val="fr-FR"/>
        </w:rPr>
        <w:t>emier camion 8x2 sur le marché M</w:t>
      </w:r>
      <w:r w:rsidRPr="00174D09">
        <w:rPr>
          <w:rFonts w:ascii="Arial" w:eastAsia="Arial" w:hAnsi="Arial" w:cs="Arial"/>
          <w:b/>
          <w:color w:val="000000"/>
          <w:sz w:val="32"/>
          <w:szCs w:val="32"/>
          <w:lang w:val="fr-FR"/>
        </w:rPr>
        <w:t>arocain : Le Ford Trucks 3233S HR</w:t>
      </w:r>
    </w:p>
    <w:p w14:paraId="1EDC5517" w14:textId="77777777" w:rsidR="00CE460C" w:rsidRDefault="00CE460C" w:rsidP="001E78BE">
      <w:pPr>
        <w:pStyle w:val="Pardeliste"/>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lang w:val="fr-FR"/>
        </w:rPr>
      </w:pPr>
      <w:r w:rsidRPr="001E78BE">
        <w:rPr>
          <w:rFonts w:ascii="Arial" w:eastAsia="Arial" w:hAnsi="Arial" w:cs="Arial"/>
          <w:color w:val="000000"/>
          <w:sz w:val="24"/>
          <w:szCs w:val="24"/>
          <w:lang w:val="fr-FR"/>
        </w:rPr>
        <w:t>SCAMA, filiale du Groupe Auto Hall et distributeur exclusif des camions Ford Trucks, lance le premier camion 8x2 du marché.</w:t>
      </w:r>
    </w:p>
    <w:p w14:paraId="05B90D21" w14:textId="77777777" w:rsidR="001E78BE" w:rsidRPr="001E78BE" w:rsidRDefault="001E78BE" w:rsidP="001E78BE">
      <w:pPr>
        <w:pBdr>
          <w:top w:val="nil"/>
          <w:left w:val="nil"/>
          <w:bottom w:val="nil"/>
          <w:right w:val="nil"/>
          <w:between w:val="nil"/>
        </w:pBdr>
        <w:spacing w:after="0" w:line="276" w:lineRule="auto"/>
        <w:ind w:left="720"/>
        <w:jc w:val="both"/>
        <w:rPr>
          <w:rFonts w:ascii="Arial" w:eastAsia="Arial" w:hAnsi="Arial" w:cs="Arial"/>
          <w:color w:val="000000"/>
          <w:sz w:val="24"/>
          <w:szCs w:val="24"/>
          <w:lang w:val="fr-FR"/>
        </w:rPr>
      </w:pPr>
    </w:p>
    <w:p w14:paraId="27396030" w14:textId="77777777" w:rsidR="00CE460C" w:rsidRPr="001E78BE" w:rsidRDefault="00CE460C" w:rsidP="001E78BE">
      <w:pPr>
        <w:pStyle w:val="Pardeliste"/>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lang w:val="fr-FR"/>
        </w:rPr>
      </w:pPr>
      <w:r w:rsidRPr="001E78BE">
        <w:rPr>
          <w:rFonts w:ascii="Arial" w:eastAsia="Arial" w:hAnsi="Arial" w:cs="Arial"/>
          <w:color w:val="000000"/>
          <w:sz w:val="24"/>
          <w:szCs w:val="24"/>
          <w:lang w:val="fr-FR"/>
        </w:rPr>
        <w:t>Premier camion de configuration 8x2 à faire son entrée sur le marché marocain, Le Ford Trucks 3233S HR offre une grande capacité de charge, avec un PTC de 32 tonnes.</w:t>
      </w:r>
    </w:p>
    <w:p w14:paraId="5F2BE9ED" w14:textId="77777777" w:rsidR="00CE460C" w:rsidRPr="001E78BE" w:rsidRDefault="00CE460C" w:rsidP="001E78BE">
      <w:pPr>
        <w:pBdr>
          <w:top w:val="nil"/>
          <w:left w:val="nil"/>
          <w:bottom w:val="nil"/>
          <w:right w:val="nil"/>
          <w:between w:val="nil"/>
        </w:pBdr>
        <w:spacing w:after="0" w:line="276" w:lineRule="auto"/>
        <w:ind w:left="720" w:hanging="360"/>
        <w:contextualSpacing/>
        <w:jc w:val="both"/>
        <w:rPr>
          <w:rFonts w:ascii="Arial" w:eastAsia="Arial" w:hAnsi="Arial" w:cs="Arial"/>
          <w:color w:val="000000"/>
          <w:sz w:val="24"/>
          <w:szCs w:val="24"/>
          <w:lang w:val="fr-FR"/>
        </w:rPr>
      </w:pPr>
    </w:p>
    <w:p w14:paraId="32BA16CB" w14:textId="77777777" w:rsidR="00CE460C" w:rsidRPr="001E78BE" w:rsidRDefault="00CE460C" w:rsidP="001E78BE">
      <w:pPr>
        <w:pStyle w:val="Pardeliste"/>
        <w:numPr>
          <w:ilvl w:val="0"/>
          <w:numId w:val="2"/>
        </w:numPr>
        <w:pBdr>
          <w:top w:val="nil"/>
          <w:left w:val="nil"/>
          <w:bottom w:val="nil"/>
          <w:right w:val="nil"/>
          <w:between w:val="nil"/>
        </w:pBdr>
        <w:spacing w:after="0" w:line="276" w:lineRule="auto"/>
        <w:jc w:val="both"/>
        <w:rPr>
          <w:rFonts w:ascii="Arial" w:eastAsia="Arial" w:hAnsi="Arial" w:cs="Arial"/>
          <w:color w:val="000000"/>
          <w:sz w:val="24"/>
          <w:szCs w:val="24"/>
          <w:lang w:val="fr-FR"/>
        </w:rPr>
      </w:pPr>
      <w:r w:rsidRPr="001E78BE">
        <w:rPr>
          <w:rFonts w:ascii="Arial" w:eastAsia="Arial" w:hAnsi="Arial" w:cs="Arial"/>
          <w:color w:val="000000"/>
          <w:sz w:val="24"/>
          <w:szCs w:val="24"/>
          <w:lang w:val="fr-FR"/>
        </w:rPr>
        <w:t>Ce nouveau modèle, équipé de 4 essieux, offre la possibilité non seulement de relever manuellement deux essieux, mais permet également et ce, grâce à l’intelligence de sa conception d’avoir un deuxième essieu</w:t>
      </w:r>
      <w:r w:rsidR="002771DB" w:rsidRPr="001E78BE">
        <w:rPr>
          <w:rFonts w:ascii="Arial" w:eastAsia="Arial" w:hAnsi="Arial" w:cs="Arial"/>
          <w:color w:val="000000"/>
          <w:sz w:val="24"/>
          <w:szCs w:val="24"/>
          <w:lang w:val="fr-FR"/>
        </w:rPr>
        <w:t xml:space="preserve"> auto </w:t>
      </w:r>
      <w:proofErr w:type="gramStart"/>
      <w:r w:rsidR="002771DB" w:rsidRPr="001E78BE">
        <w:rPr>
          <w:rFonts w:ascii="Arial" w:eastAsia="Arial" w:hAnsi="Arial" w:cs="Arial"/>
          <w:color w:val="000000"/>
          <w:sz w:val="24"/>
          <w:szCs w:val="24"/>
          <w:lang w:val="fr-FR"/>
        </w:rPr>
        <w:t xml:space="preserve">directionnel </w:t>
      </w:r>
      <w:r w:rsidRPr="001E78BE">
        <w:rPr>
          <w:rFonts w:ascii="Arial" w:eastAsia="Arial" w:hAnsi="Arial" w:cs="Arial"/>
          <w:color w:val="000000"/>
          <w:sz w:val="24"/>
          <w:szCs w:val="24"/>
          <w:lang w:val="fr-FR"/>
        </w:rPr>
        <w:t xml:space="preserve"> en</w:t>
      </w:r>
      <w:proofErr w:type="gramEnd"/>
      <w:r w:rsidRPr="001E78BE">
        <w:rPr>
          <w:rFonts w:ascii="Arial" w:eastAsia="Arial" w:hAnsi="Arial" w:cs="Arial"/>
          <w:color w:val="000000"/>
          <w:sz w:val="24"/>
          <w:szCs w:val="24"/>
          <w:lang w:val="fr-FR"/>
        </w:rPr>
        <w:t xml:space="preserve"> contact avec le sol de façon automatique lorsq</w:t>
      </w:r>
      <w:r w:rsidR="002771DB" w:rsidRPr="001E78BE">
        <w:rPr>
          <w:rFonts w:ascii="Arial" w:eastAsia="Arial" w:hAnsi="Arial" w:cs="Arial"/>
          <w:color w:val="000000"/>
          <w:sz w:val="24"/>
          <w:szCs w:val="24"/>
          <w:lang w:val="fr-FR"/>
        </w:rPr>
        <w:t xml:space="preserve">ue le véhicule est chargé ; ceci </w:t>
      </w:r>
      <w:r w:rsidRPr="001E78BE">
        <w:rPr>
          <w:rFonts w:ascii="Arial" w:eastAsia="Arial" w:hAnsi="Arial" w:cs="Arial"/>
          <w:color w:val="000000"/>
          <w:sz w:val="24"/>
          <w:szCs w:val="24"/>
          <w:lang w:val="fr-FR"/>
        </w:rPr>
        <w:t>a pour objectif de faciliter les manœuvres et réduire le rayon de braquage.</w:t>
      </w:r>
    </w:p>
    <w:p w14:paraId="28094097" w14:textId="77777777" w:rsidR="00CE460C" w:rsidRPr="00F91B5F" w:rsidRDefault="00CE460C" w:rsidP="00F91B5F">
      <w:pPr>
        <w:spacing w:after="0" w:line="240" w:lineRule="auto"/>
        <w:jc w:val="both"/>
        <w:rPr>
          <w:rFonts w:ascii="Arial" w:hAnsi="Arial" w:cs="Arial"/>
          <w:sz w:val="24"/>
          <w:szCs w:val="24"/>
          <w:lang w:val="fr-FR"/>
        </w:rPr>
      </w:pPr>
    </w:p>
    <w:p w14:paraId="05FFA857" w14:textId="77777777" w:rsidR="00CE460C" w:rsidRPr="00F91B5F" w:rsidRDefault="00F82D48" w:rsidP="00F91B5F">
      <w:pPr>
        <w:spacing w:after="0" w:line="240" w:lineRule="auto"/>
        <w:jc w:val="both"/>
        <w:rPr>
          <w:rFonts w:ascii="Arial" w:hAnsi="Arial" w:cs="Arial"/>
          <w:sz w:val="24"/>
          <w:szCs w:val="24"/>
          <w:lang w:val="fr-FR"/>
        </w:rPr>
      </w:pPr>
      <w:r w:rsidRPr="00F82D48">
        <w:rPr>
          <w:rFonts w:ascii="Arial" w:hAnsi="Arial" w:cs="Arial"/>
          <w:b/>
          <w:sz w:val="24"/>
          <w:szCs w:val="24"/>
          <w:lang w:val="fr-FR"/>
        </w:rPr>
        <w:t>Casablanca, le 6 Septembre,</w:t>
      </w:r>
      <w:r>
        <w:rPr>
          <w:rFonts w:ascii="Arial" w:hAnsi="Arial" w:cs="Arial"/>
          <w:sz w:val="24"/>
          <w:szCs w:val="24"/>
          <w:lang w:val="fr-FR"/>
        </w:rPr>
        <w:t xml:space="preserve"> </w:t>
      </w:r>
      <w:r w:rsidR="00CE460C" w:rsidRPr="00F91B5F">
        <w:rPr>
          <w:rFonts w:ascii="Arial" w:hAnsi="Arial" w:cs="Arial"/>
          <w:sz w:val="24"/>
          <w:szCs w:val="24"/>
          <w:lang w:val="fr-FR"/>
        </w:rPr>
        <w:t xml:space="preserve">Ford </w:t>
      </w:r>
      <w:proofErr w:type="gramStart"/>
      <w:r w:rsidR="00CE460C" w:rsidRPr="00F91B5F">
        <w:rPr>
          <w:rFonts w:ascii="Arial" w:hAnsi="Arial" w:cs="Arial"/>
          <w:sz w:val="24"/>
          <w:szCs w:val="24"/>
          <w:lang w:val="fr-FR"/>
        </w:rPr>
        <w:t>Trucks  introduit</w:t>
      </w:r>
      <w:proofErr w:type="gramEnd"/>
      <w:r w:rsidR="00CE460C" w:rsidRPr="00F91B5F">
        <w:rPr>
          <w:rFonts w:ascii="Arial" w:hAnsi="Arial" w:cs="Arial"/>
          <w:sz w:val="24"/>
          <w:szCs w:val="24"/>
          <w:lang w:val="fr-FR"/>
        </w:rPr>
        <w:t xml:space="preserve"> ce nouveau camion sur le marché marocain afin de répondre aux besoins des professionnels et ce, dans les domaines des transports et de la logistique notamment le transport des carburants et matières dangereuses, la  distribution des aliments de bétails, et toutes autres activités nécessitant une capacité importante de charge et de volume.</w:t>
      </w:r>
    </w:p>
    <w:p w14:paraId="3BE9D005" w14:textId="77777777" w:rsidR="00CE460C" w:rsidRPr="00F91B5F" w:rsidRDefault="00CE460C" w:rsidP="00F91B5F">
      <w:pPr>
        <w:spacing w:after="0" w:line="240" w:lineRule="auto"/>
        <w:jc w:val="both"/>
        <w:rPr>
          <w:rFonts w:ascii="Arial" w:hAnsi="Arial" w:cs="Arial"/>
          <w:sz w:val="24"/>
          <w:szCs w:val="24"/>
          <w:lang w:val="fr-FR"/>
        </w:rPr>
      </w:pPr>
    </w:p>
    <w:p w14:paraId="13DE356C" w14:textId="77777777" w:rsidR="00CE460C" w:rsidRPr="00F91B5F" w:rsidRDefault="00CE460C" w:rsidP="00F91B5F">
      <w:pPr>
        <w:spacing w:after="0" w:line="240" w:lineRule="auto"/>
        <w:jc w:val="both"/>
        <w:rPr>
          <w:rFonts w:ascii="Arial" w:hAnsi="Arial" w:cs="Arial"/>
          <w:sz w:val="24"/>
          <w:szCs w:val="24"/>
          <w:lang w:val="fr-FR"/>
        </w:rPr>
      </w:pPr>
      <w:r w:rsidRPr="00F91B5F">
        <w:rPr>
          <w:rFonts w:ascii="Arial" w:hAnsi="Arial" w:cs="Arial"/>
          <w:sz w:val="24"/>
          <w:szCs w:val="24"/>
          <w:lang w:val="fr-FR"/>
        </w:rPr>
        <w:t xml:space="preserve">Le Ford Trucks 3233S HR est doté d’un moteur Ecotorq de 9 litres qui développe une puissance de 330 Cv à 1900 tr/min et présente un couple de 1300 Nm à 1200-1700 tr/min. Ce camion est également disponible en motorisation 420 Cv </w:t>
      </w:r>
      <w:r w:rsidR="00B13D1B">
        <w:rPr>
          <w:rFonts w:ascii="Arial" w:hAnsi="Arial" w:cs="Arial"/>
          <w:sz w:val="24"/>
          <w:szCs w:val="24"/>
          <w:lang w:val="fr-FR"/>
        </w:rPr>
        <w:t>Ecotorq 12,7 L avec une boite à</w:t>
      </w:r>
      <w:r w:rsidRPr="00F91B5F">
        <w:rPr>
          <w:rFonts w:ascii="Arial" w:hAnsi="Arial" w:cs="Arial"/>
          <w:sz w:val="24"/>
          <w:szCs w:val="24"/>
          <w:lang w:val="fr-FR"/>
        </w:rPr>
        <w:t xml:space="preserve"> vitesse automatique pour des besoins spécifiques aux longs courriers.</w:t>
      </w:r>
    </w:p>
    <w:p w14:paraId="4EB42F66" w14:textId="77777777" w:rsidR="00CE460C" w:rsidRPr="00F91B5F" w:rsidRDefault="00CE460C" w:rsidP="00F91B5F">
      <w:pPr>
        <w:spacing w:after="0" w:line="240" w:lineRule="auto"/>
        <w:jc w:val="both"/>
        <w:rPr>
          <w:rFonts w:ascii="Arial" w:hAnsi="Arial" w:cs="Arial"/>
          <w:sz w:val="24"/>
          <w:szCs w:val="24"/>
          <w:lang w:val="fr-FR"/>
        </w:rPr>
      </w:pPr>
    </w:p>
    <w:p w14:paraId="718B3A9D" w14:textId="77777777" w:rsidR="00CE460C" w:rsidRPr="00F91B5F" w:rsidRDefault="00CE460C" w:rsidP="00F91B5F">
      <w:pPr>
        <w:spacing w:after="0" w:line="240" w:lineRule="auto"/>
        <w:jc w:val="both"/>
        <w:rPr>
          <w:rFonts w:ascii="Arial" w:hAnsi="Arial" w:cs="Arial"/>
          <w:sz w:val="24"/>
          <w:szCs w:val="24"/>
          <w:lang w:val="fr-FR"/>
        </w:rPr>
      </w:pPr>
      <w:r w:rsidRPr="00F91B5F">
        <w:rPr>
          <w:rFonts w:ascii="Arial" w:hAnsi="Arial" w:cs="Arial"/>
          <w:sz w:val="24"/>
          <w:szCs w:val="24"/>
          <w:lang w:val="fr-FR"/>
        </w:rPr>
        <w:t>Ce moteur permet un gain en termes de consommation de carburant pour une capacité de charge considérable.</w:t>
      </w:r>
    </w:p>
    <w:p w14:paraId="05547BB8" w14:textId="77777777" w:rsidR="00D564C4" w:rsidRPr="00F91B5F" w:rsidRDefault="00D564C4" w:rsidP="00F91B5F">
      <w:pPr>
        <w:spacing w:after="0" w:line="240" w:lineRule="auto"/>
        <w:jc w:val="both"/>
        <w:rPr>
          <w:rFonts w:ascii="Arial" w:hAnsi="Arial" w:cs="Arial"/>
          <w:sz w:val="24"/>
          <w:szCs w:val="24"/>
          <w:lang w:val="fr-FR"/>
        </w:rPr>
      </w:pPr>
    </w:p>
    <w:p w14:paraId="151AFDDD" w14:textId="77777777" w:rsidR="00CE460C" w:rsidRDefault="00B21210" w:rsidP="00F91B5F">
      <w:pPr>
        <w:spacing w:after="0" w:line="240" w:lineRule="auto"/>
        <w:jc w:val="both"/>
        <w:rPr>
          <w:rFonts w:ascii="Arial" w:hAnsi="Arial" w:cs="Arial"/>
          <w:b/>
          <w:bCs/>
          <w:sz w:val="24"/>
          <w:szCs w:val="24"/>
          <w:lang w:val="fr-FR"/>
        </w:rPr>
      </w:pPr>
      <w:r w:rsidRPr="00F91B5F">
        <w:rPr>
          <w:rFonts w:ascii="Arial" w:hAnsi="Arial" w:cs="Arial"/>
          <w:b/>
          <w:bCs/>
          <w:sz w:val="24"/>
          <w:szCs w:val="24"/>
          <w:lang w:val="fr-FR"/>
        </w:rPr>
        <w:t>A propos de Ford Trucks </w:t>
      </w:r>
    </w:p>
    <w:p w14:paraId="4789CDB8" w14:textId="77777777" w:rsidR="00F91B5F" w:rsidRPr="00F91B5F" w:rsidRDefault="00F91B5F" w:rsidP="00F91B5F">
      <w:pPr>
        <w:spacing w:after="0" w:line="240" w:lineRule="auto"/>
        <w:jc w:val="both"/>
        <w:rPr>
          <w:rFonts w:ascii="Arial" w:hAnsi="Arial" w:cs="Arial"/>
          <w:b/>
          <w:bCs/>
          <w:sz w:val="24"/>
          <w:szCs w:val="24"/>
          <w:lang w:val="fr-FR"/>
        </w:rPr>
      </w:pPr>
    </w:p>
    <w:p w14:paraId="0CA5DBCC" w14:textId="77777777" w:rsidR="006F747D" w:rsidRPr="00F91B5F" w:rsidRDefault="006F747D" w:rsidP="00F91B5F">
      <w:pPr>
        <w:spacing w:after="0" w:line="240" w:lineRule="auto"/>
        <w:jc w:val="both"/>
        <w:rPr>
          <w:rFonts w:ascii="Arial" w:hAnsi="Arial" w:cs="Arial"/>
          <w:sz w:val="24"/>
          <w:szCs w:val="24"/>
          <w:lang w:val="fr-FR"/>
        </w:rPr>
      </w:pPr>
      <w:r w:rsidRPr="00F91B5F">
        <w:rPr>
          <w:rFonts w:ascii="Arial" w:hAnsi="Arial" w:cs="Arial"/>
          <w:sz w:val="24"/>
          <w:szCs w:val="24"/>
          <w:lang w:val="fr-FR"/>
        </w:rPr>
        <w:t>La gamme Ford Trucks est composée de camions, allant de 18 t jusqu’à 41 t, dont une série de tracteurs, une série de distribution et une série de construction.</w:t>
      </w:r>
    </w:p>
    <w:p w14:paraId="51EDCD51" w14:textId="77777777" w:rsidR="00B21210" w:rsidRPr="00F91B5F" w:rsidRDefault="006F747D" w:rsidP="00F91B5F">
      <w:pPr>
        <w:spacing w:after="0" w:line="240" w:lineRule="auto"/>
        <w:jc w:val="both"/>
        <w:rPr>
          <w:rFonts w:ascii="Arial" w:hAnsi="Arial" w:cs="Arial"/>
          <w:sz w:val="24"/>
          <w:szCs w:val="24"/>
          <w:lang w:val="fr-FR"/>
        </w:rPr>
      </w:pPr>
      <w:r w:rsidRPr="00F91B5F">
        <w:rPr>
          <w:rFonts w:ascii="Arial" w:hAnsi="Arial" w:cs="Arial"/>
          <w:sz w:val="24"/>
          <w:szCs w:val="24"/>
          <w:lang w:val="fr-FR"/>
        </w:rPr>
        <w:t>Les principaux modèles sont :</w:t>
      </w:r>
    </w:p>
    <w:p w14:paraId="2AEA7CB6" w14:textId="77777777" w:rsidR="000A2F73" w:rsidRPr="00F91B5F" w:rsidRDefault="000A2F73" w:rsidP="00F91B5F">
      <w:pPr>
        <w:spacing w:after="0" w:line="240" w:lineRule="auto"/>
        <w:jc w:val="both"/>
        <w:rPr>
          <w:rFonts w:ascii="Arial" w:hAnsi="Arial" w:cs="Arial"/>
          <w:sz w:val="24"/>
          <w:szCs w:val="24"/>
          <w:lang w:val="fr-FR"/>
        </w:rPr>
      </w:pPr>
    </w:p>
    <w:p w14:paraId="00BF1542" w14:textId="77777777" w:rsidR="006F747D" w:rsidRDefault="006F747D" w:rsidP="00F91B5F">
      <w:pPr>
        <w:pStyle w:val="Pardeliste"/>
        <w:numPr>
          <w:ilvl w:val="0"/>
          <w:numId w:val="1"/>
        </w:numPr>
        <w:spacing w:after="0" w:line="240" w:lineRule="auto"/>
        <w:jc w:val="both"/>
        <w:rPr>
          <w:rFonts w:ascii="Arial" w:hAnsi="Arial" w:cs="Arial"/>
          <w:sz w:val="24"/>
          <w:szCs w:val="24"/>
          <w:lang w:val="fr-FR"/>
        </w:rPr>
      </w:pPr>
      <w:r w:rsidRPr="00F91B5F">
        <w:rPr>
          <w:rFonts w:ascii="Arial" w:hAnsi="Arial" w:cs="Arial"/>
          <w:sz w:val="24"/>
          <w:szCs w:val="24"/>
          <w:lang w:val="fr-FR"/>
        </w:rPr>
        <w:t xml:space="preserve">Le Ford Trucks 1842 T / 1848 T, 4X2 tracteur : Camion destiné </w:t>
      </w:r>
      <w:r w:rsidR="00EE7861">
        <w:rPr>
          <w:rFonts w:ascii="Arial" w:hAnsi="Arial" w:cs="Arial"/>
          <w:sz w:val="24"/>
          <w:szCs w:val="24"/>
          <w:lang w:val="fr-FR"/>
        </w:rPr>
        <w:t>au</w:t>
      </w:r>
      <w:r w:rsidRPr="00F91B5F">
        <w:rPr>
          <w:rFonts w:ascii="Arial" w:hAnsi="Arial" w:cs="Arial"/>
          <w:sz w:val="24"/>
          <w:szCs w:val="24"/>
          <w:lang w:val="fr-FR"/>
        </w:rPr>
        <w:t xml:space="preserve"> transport routier national et international, disponible en deux configurations : 420 cv avec suspension mécanique et 480 cv avec suspension pneumatique, </w:t>
      </w:r>
      <w:r w:rsidR="00FA7AB4">
        <w:rPr>
          <w:rFonts w:ascii="Arial" w:hAnsi="Arial" w:cs="Arial"/>
          <w:sz w:val="24"/>
          <w:szCs w:val="24"/>
          <w:lang w:val="fr-FR"/>
        </w:rPr>
        <w:t>les</w:t>
      </w:r>
      <w:r w:rsidRPr="00F91B5F">
        <w:rPr>
          <w:rFonts w:ascii="Arial" w:hAnsi="Arial" w:cs="Arial"/>
          <w:sz w:val="24"/>
          <w:szCs w:val="24"/>
          <w:lang w:val="fr-FR"/>
        </w:rPr>
        <w:t xml:space="preserve"> tracteurs disposent du système ESP en sta</w:t>
      </w:r>
      <w:r w:rsidR="009D1274">
        <w:rPr>
          <w:rFonts w:ascii="Arial" w:hAnsi="Arial" w:cs="Arial"/>
          <w:sz w:val="24"/>
          <w:szCs w:val="24"/>
          <w:lang w:val="fr-FR"/>
        </w:rPr>
        <w:t>ndard et en option : la boite à</w:t>
      </w:r>
      <w:r w:rsidRPr="00F91B5F">
        <w:rPr>
          <w:rFonts w:ascii="Arial" w:hAnsi="Arial" w:cs="Arial"/>
          <w:sz w:val="24"/>
          <w:szCs w:val="24"/>
          <w:lang w:val="fr-FR"/>
        </w:rPr>
        <w:t xml:space="preserve"> vitesse automatique et l’Intarder.</w:t>
      </w:r>
    </w:p>
    <w:p w14:paraId="3D9F2EDD" w14:textId="77777777" w:rsidR="004E7A0F" w:rsidRDefault="004E7A0F" w:rsidP="004E7A0F">
      <w:pPr>
        <w:spacing w:after="0" w:line="240" w:lineRule="auto"/>
        <w:jc w:val="both"/>
        <w:rPr>
          <w:rFonts w:ascii="Arial" w:hAnsi="Arial" w:cs="Arial"/>
          <w:sz w:val="24"/>
          <w:szCs w:val="24"/>
          <w:lang w:val="fr-FR"/>
        </w:rPr>
      </w:pPr>
    </w:p>
    <w:p w14:paraId="1ED59C5F" w14:textId="77777777" w:rsidR="004E7A0F" w:rsidRPr="004E7A0F" w:rsidRDefault="004E7A0F" w:rsidP="004E7A0F">
      <w:pPr>
        <w:spacing w:after="0" w:line="240" w:lineRule="auto"/>
        <w:jc w:val="both"/>
        <w:rPr>
          <w:rFonts w:ascii="Arial" w:hAnsi="Arial" w:cs="Arial"/>
          <w:sz w:val="24"/>
          <w:szCs w:val="24"/>
          <w:lang w:val="fr-FR"/>
        </w:rPr>
      </w:pPr>
    </w:p>
    <w:p w14:paraId="03DC9D6A" w14:textId="77777777" w:rsidR="006F747D" w:rsidRDefault="006F747D" w:rsidP="00F91B5F">
      <w:pPr>
        <w:pStyle w:val="Pardeliste"/>
        <w:numPr>
          <w:ilvl w:val="0"/>
          <w:numId w:val="1"/>
        </w:numPr>
        <w:spacing w:after="0" w:line="240" w:lineRule="auto"/>
        <w:jc w:val="both"/>
        <w:rPr>
          <w:rFonts w:ascii="Arial" w:hAnsi="Arial" w:cs="Arial"/>
          <w:sz w:val="24"/>
          <w:szCs w:val="24"/>
          <w:lang w:val="fr-FR"/>
        </w:rPr>
      </w:pPr>
      <w:r w:rsidRPr="00F91B5F">
        <w:rPr>
          <w:rFonts w:ascii="Arial" w:hAnsi="Arial" w:cs="Arial"/>
          <w:sz w:val="24"/>
          <w:szCs w:val="24"/>
          <w:lang w:val="fr-FR"/>
        </w:rPr>
        <w:t>Le Ford Trucks 1833, 4X2 de PTC 18 tonnes : Camion idéal pour les besoins de transport de marchandises avec une longueur carrossable des plus importantes sur le marché, disponible aussi en version benne à châssis renforcé et rapport de pont adapté pour les utilisations en chantier ou équipements de ramassage d’ordure et nettoyage.</w:t>
      </w:r>
    </w:p>
    <w:p w14:paraId="418FA820" w14:textId="77777777" w:rsidR="00C01DFB" w:rsidRPr="00F91B5F" w:rsidRDefault="00C01DFB" w:rsidP="00C01DFB">
      <w:pPr>
        <w:pStyle w:val="Pardeliste"/>
        <w:spacing w:after="0" w:line="240" w:lineRule="auto"/>
        <w:jc w:val="both"/>
        <w:rPr>
          <w:rFonts w:ascii="Arial" w:hAnsi="Arial" w:cs="Arial"/>
          <w:sz w:val="24"/>
          <w:szCs w:val="24"/>
          <w:lang w:val="fr-FR"/>
        </w:rPr>
      </w:pPr>
    </w:p>
    <w:p w14:paraId="3F31AB71" w14:textId="77777777" w:rsidR="006F747D" w:rsidRPr="00F91B5F" w:rsidRDefault="006F747D" w:rsidP="00F91B5F">
      <w:pPr>
        <w:pStyle w:val="Pardeliste"/>
        <w:numPr>
          <w:ilvl w:val="0"/>
          <w:numId w:val="1"/>
        </w:numPr>
        <w:spacing w:after="0" w:line="240" w:lineRule="auto"/>
        <w:jc w:val="both"/>
        <w:rPr>
          <w:rFonts w:ascii="Arial" w:hAnsi="Arial" w:cs="Arial"/>
          <w:sz w:val="24"/>
          <w:szCs w:val="24"/>
          <w:lang w:val="fr-FR"/>
        </w:rPr>
      </w:pPr>
      <w:r w:rsidRPr="00F91B5F">
        <w:rPr>
          <w:rFonts w:ascii="Arial" w:hAnsi="Arial" w:cs="Arial"/>
          <w:sz w:val="24"/>
          <w:szCs w:val="24"/>
          <w:lang w:val="fr-FR"/>
        </w:rPr>
        <w:t xml:space="preserve">Le Ford Trucks 2533, 6X2 de PTC 25 tonnes : Camion permettant de charger plus en toute tranquillité et en conformité avec la nouvelle réglementation, disponible aussi en version benne à châssis renforcé et rapport de pont adapté pour les utilisations en </w:t>
      </w:r>
      <w:r w:rsidR="00664530">
        <w:rPr>
          <w:rFonts w:ascii="Arial" w:hAnsi="Arial" w:cs="Arial"/>
          <w:sz w:val="24"/>
          <w:szCs w:val="24"/>
          <w:lang w:val="fr-FR"/>
        </w:rPr>
        <w:t>chantier. L</w:t>
      </w:r>
      <w:r w:rsidRPr="00F91B5F">
        <w:rPr>
          <w:rFonts w:ascii="Arial" w:hAnsi="Arial" w:cs="Arial"/>
          <w:sz w:val="24"/>
          <w:szCs w:val="24"/>
          <w:lang w:val="fr-FR"/>
        </w:rPr>
        <w:t>es camions de la série de distribution 1833 et 2533 dispose</w:t>
      </w:r>
      <w:r w:rsidR="004D5AFD">
        <w:rPr>
          <w:rFonts w:ascii="Arial" w:hAnsi="Arial" w:cs="Arial"/>
          <w:sz w:val="24"/>
          <w:szCs w:val="24"/>
          <w:lang w:val="fr-FR"/>
        </w:rPr>
        <w:t>nt</w:t>
      </w:r>
      <w:r w:rsidRPr="00F91B5F">
        <w:rPr>
          <w:rFonts w:ascii="Arial" w:hAnsi="Arial" w:cs="Arial"/>
          <w:sz w:val="24"/>
          <w:szCs w:val="24"/>
          <w:lang w:val="fr-FR"/>
        </w:rPr>
        <w:t xml:space="preserve"> aussi du système ESP en standard.</w:t>
      </w:r>
    </w:p>
    <w:p w14:paraId="6F8AE364" w14:textId="77777777" w:rsidR="006F747D" w:rsidRPr="00F91B5F" w:rsidRDefault="006F747D" w:rsidP="00F91B5F">
      <w:pPr>
        <w:spacing w:after="0" w:line="240" w:lineRule="auto"/>
        <w:jc w:val="both"/>
        <w:rPr>
          <w:rFonts w:ascii="Arial" w:hAnsi="Arial" w:cs="Arial"/>
          <w:sz w:val="24"/>
          <w:szCs w:val="24"/>
          <w:lang w:val="fr-FR"/>
        </w:rPr>
      </w:pPr>
    </w:p>
    <w:p w14:paraId="3E426F43" w14:textId="77777777" w:rsidR="00CE460C" w:rsidRPr="00F91B5F" w:rsidRDefault="006F747D" w:rsidP="00F91B5F">
      <w:pPr>
        <w:pStyle w:val="Pardeliste"/>
        <w:numPr>
          <w:ilvl w:val="0"/>
          <w:numId w:val="1"/>
        </w:numPr>
        <w:spacing w:after="0" w:line="240" w:lineRule="auto"/>
        <w:jc w:val="both"/>
        <w:rPr>
          <w:rFonts w:ascii="Arial" w:hAnsi="Arial" w:cs="Arial"/>
          <w:sz w:val="24"/>
          <w:szCs w:val="24"/>
          <w:lang w:val="fr-FR"/>
        </w:rPr>
      </w:pPr>
      <w:r w:rsidRPr="00F91B5F">
        <w:rPr>
          <w:rFonts w:ascii="Arial" w:hAnsi="Arial" w:cs="Arial"/>
          <w:sz w:val="24"/>
          <w:szCs w:val="24"/>
          <w:lang w:val="fr-FR"/>
        </w:rPr>
        <w:t xml:space="preserve">Le Ford Trucks 4142, 8X4 de PTC 41 tonnes : Camion </w:t>
      </w:r>
      <w:r w:rsidR="00217DE9" w:rsidRPr="00F91B5F">
        <w:rPr>
          <w:rFonts w:ascii="Arial" w:hAnsi="Arial" w:cs="Arial"/>
          <w:sz w:val="24"/>
          <w:szCs w:val="24"/>
          <w:lang w:val="fr-FR"/>
        </w:rPr>
        <w:t>répondant aux</w:t>
      </w:r>
      <w:r w:rsidRPr="00F91B5F">
        <w:rPr>
          <w:rFonts w:ascii="Arial" w:hAnsi="Arial" w:cs="Arial"/>
          <w:sz w:val="24"/>
          <w:szCs w:val="24"/>
          <w:lang w:val="fr-FR"/>
        </w:rPr>
        <w:t xml:space="preserve"> attentes des chantiers et carrières les plus rudes en termes de puissance, de stabilité </w:t>
      </w:r>
      <w:r w:rsidR="000A2F73" w:rsidRPr="00F91B5F">
        <w:rPr>
          <w:rFonts w:ascii="Arial" w:hAnsi="Arial" w:cs="Arial"/>
          <w:sz w:val="24"/>
          <w:szCs w:val="24"/>
          <w:lang w:val="fr-FR"/>
        </w:rPr>
        <w:t>et d’économie.</w:t>
      </w:r>
    </w:p>
    <w:p w14:paraId="15B3219A" w14:textId="77777777" w:rsidR="00A13439" w:rsidRPr="00A13439" w:rsidRDefault="00A13439" w:rsidP="00A13439">
      <w:pPr>
        <w:pStyle w:val="Pardeliste"/>
        <w:rPr>
          <w:rFonts w:ascii="Calibri" w:hAnsi="Calibri"/>
          <w:lang w:val="fr-FR"/>
        </w:rPr>
      </w:pPr>
    </w:p>
    <w:p w14:paraId="141CD6A2" w14:textId="77777777" w:rsidR="00A13439" w:rsidRPr="004E7A0F" w:rsidRDefault="00A13439" w:rsidP="004E7A0F">
      <w:pPr>
        <w:spacing w:after="0" w:line="240" w:lineRule="auto"/>
        <w:jc w:val="center"/>
        <w:rPr>
          <w:rFonts w:ascii="Arial" w:hAnsi="Arial" w:cs="Arial"/>
          <w:sz w:val="24"/>
          <w:szCs w:val="24"/>
          <w:lang w:val="fr-FR"/>
        </w:rPr>
      </w:pPr>
      <w:r w:rsidRPr="004E7A0F">
        <w:rPr>
          <w:rFonts w:ascii="Arial" w:hAnsi="Arial" w:cs="Arial"/>
          <w:sz w:val="24"/>
          <w:szCs w:val="24"/>
          <w:lang w:val="fr-FR"/>
        </w:rPr>
        <w:t># # #</w:t>
      </w:r>
    </w:p>
    <w:p w14:paraId="3162B57B" w14:textId="77777777" w:rsidR="00A13439" w:rsidRDefault="00A13439" w:rsidP="00A13439">
      <w:pPr>
        <w:spacing w:after="0" w:line="240" w:lineRule="auto"/>
        <w:rPr>
          <w:rFonts w:ascii="Calibri" w:hAnsi="Calibri"/>
          <w:lang w:val="fr-FR"/>
        </w:rPr>
      </w:pPr>
    </w:p>
    <w:p w14:paraId="32D9051A" w14:textId="77777777" w:rsidR="00A13439" w:rsidRPr="00FC1155" w:rsidRDefault="00E76797" w:rsidP="00A13439">
      <w:pPr>
        <w:spacing w:after="0" w:line="280" w:lineRule="exact"/>
        <w:rPr>
          <w:rFonts w:ascii="Arial" w:eastAsia="Arial" w:hAnsi="Arial" w:cs="Arial"/>
          <w:b/>
          <w:i/>
          <w:sz w:val="20"/>
          <w:szCs w:val="20"/>
        </w:rPr>
      </w:pPr>
      <w:r w:rsidRPr="00FC1155">
        <w:rPr>
          <w:rFonts w:ascii="Arial" w:eastAsia="Arial" w:hAnsi="Arial" w:cs="Arial"/>
          <w:b/>
          <w:i/>
          <w:sz w:val="20"/>
          <w:szCs w:val="20"/>
        </w:rPr>
        <w:t>A p</w:t>
      </w:r>
      <w:r w:rsidR="000E0471">
        <w:rPr>
          <w:rFonts w:ascii="Arial" w:eastAsia="Arial" w:hAnsi="Arial" w:cs="Arial"/>
          <w:b/>
          <w:i/>
          <w:sz w:val="20"/>
          <w:szCs w:val="20"/>
        </w:rPr>
        <w:t>ropos</w:t>
      </w:r>
      <w:r>
        <w:rPr>
          <w:rFonts w:ascii="Arial" w:eastAsia="Arial" w:hAnsi="Arial" w:cs="Arial"/>
          <w:b/>
          <w:i/>
          <w:sz w:val="20"/>
          <w:szCs w:val="20"/>
        </w:rPr>
        <w:t xml:space="preserve"> de</w:t>
      </w:r>
      <w:r w:rsidRPr="00FC1155">
        <w:rPr>
          <w:rFonts w:ascii="Arial" w:eastAsia="Arial" w:hAnsi="Arial" w:cs="Arial"/>
          <w:b/>
          <w:i/>
          <w:sz w:val="20"/>
          <w:szCs w:val="20"/>
        </w:rPr>
        <w:t xml:space="preserve"> Ford Maroc – </w:t>
      </w:r>
      <w:proofErr w:type="gramStart"/>
      <w:r w:rsidRPr="00FC1155">
        <w:rPr>
          <w:rFonts w:ascii="Arial" w:eastAsia="Arial" w:hAnsi="Arial" w:cs="Arial"/>
          <w:b/>
          <w:i/>
          <w:sz w:val="20"/>
          <w:szCs w:val="20"/>
        </w:rPr>
        <w:t>SCAMA -</w:t>
      </w:r>
      <w:proofErr w:type="gramEnd"/>
      <w:r w:rsidRPr="00FC1155">
        <w:rPr>
          <w:rFonts w:ascii="Arial" w:eastAsia="Arial" w:hAnsi="Arial" w:cs="Arial"/>
          <w:b/>
          <w:i/>
          <w:sz w:val="20"/>
          <w:szCs w:val="20"/>
        </w:rPr>
        <w:t xml:space="preserve"> Groupe Auto Hall </w:t>
      </w:r>
    </w:p>
    <w:p w14:paraId="4AA592FB" w14:textId="77777777" w:rsidR="00A13439" w:rsidRPr="00FC1155" w:rsidRDefault="00A13439" w:rsidP="00A13439">
      <w:pPr>
        <w:spacing w:after="0" w:line="280" w:lineRule="exact"/>
        <w:rPr>
          <w:rFonts w:ascii="Arial" w:eastAsia="Arial" w:hAnsi="Arial" w:cs="Arial"/>
          <w:b/>
          <w:i/>
        </w:rPr>
      </w:pPr>
      <w:bookmarkStart w:id="0" w:name="_GoBack"/>
      <w:bookmarkEnd w:id="0"/>
    </w:p>
    <w:p w14:paraId="4D048D89" w14:textId="77777777" w:rsidR="00A13439" w:rsidRPr="00FC1155" w:rsidRDefault="00A13439" w:rsidP="00A13439">
      <w:pPr>
        <w:spacing w:after="0" w:line="280" w:lineRule="exact"/>
        <w:jc w:val="both"/>
        <w:rPr>
          <w:rFonts w:ascii="Arial" w:eastAsia="Arial" w:hAnsi="Arial" w:cs="Arial"/>
          <w:i/>
          <w:sz w:val="20"/>
          <w:szCs w:val="20"/>
        </w:rPr>
      </w:pPr>
      <w:r w:rsidRPr="00FC1155">
        <w:rPr>
          <w:rFonts w:ascii="Arial" w:eastAsia="Arial" w:hAnsi="Arial" w:cs="Arial"/>
          <w:i/>
          <w:sz w:val="20"/>
          <w:szCs w:val="20"/>
        </w:rPr>
        <w:t xml:space="preserve">Ford est représentée au Maroc par la société SCAMA (Société Chérifienne d’Automobile et de Matériel Agricole), filiale à 100% d’Auto Hall qui opère depuis plus d’un siècle dans l’industrie et la commercialisation des matériels roulants au Maroc. Avec 10 filiales, plus de 50 sites et 1250 employés, Auto Hall est un acteur majeur de distribution au Maroc. Se fondant sur les valeurs de </w:t>
      </w:r>
      <w:proofErr w:type="gramStart"/>
      <w:r w:rsidRPr="00FC1155">
        <w:rPr>
          <w:rFonts w:ascii="Arial" w:eastAsia="Arial" w:hAnsi="Arial" w:cs="Arial"/>
          <w:i/>
          <w:sz w:val="20"/>
          <w:szCs w:val="20"/>
        </w:rPr>
        <w:t>proximité,</w:t>
      </w:r>
      <w:proofErr w:type="gramEnd"/>
      <w:r w:rsidRPr="00FC1155">
        <w:rPr>
          <w:rFonts w:ascii="Arial" w:eastAsia="Arial" w:hAnsi="Arial" w:cs="Arial"/>
          <w:i/>
          <w:sz w:val="20"/>
          <w:szCs w:val="20"/>
        </w:rPr>
        <w:t xml:space="preserve"> de loyauté et de transparence et s’appuyant sur un réseau leader dans son secteur, Auto Hall a su entretenir des partenariats de long terme avec de grands constructeurs internationaux. </w:t>
      </w:r>
      <w:proofErr w:type="gramStart"/>
      <w:r w:rsidRPr="00FC1155">
        <w:rPr>
          <w:rFonts w:ascii="Arial" w:eastAsia="Arial" w:hAnsi="Arial" w:cs="Arial"/>
          <w:i/>
          <w:sz w:val="20"/>
          <w:szCs w:val="20"/>
        </w:rPr>
        <w:t>rendez</w:t>
      </w:r>
      <w:proofErr w:type="gramEnd"/>
      <w:r w:rsidRPr="00FC1155">
        <w:rPr>
          <w:rFonts w:ascii="Arial" w:eastAsia="Arial" w:hAnsi="Arial" w:cs="Arial"/>
          <w:i/>
          <w:sz w:val="20"/>
          <w:szCs w:val="20"/>
        </w:rPr>
        <w:t xml:space="preserve">-vous sur : </w:t>
      </w:r>
      <w:hyperlink r:id="rId7">
        <w:r w:rsidRPr="00FC1155">
          <w:rPr>
            <w:rFonts w:ascii="Arial" w:eastAsia="Arial" w:hAnsi="Arial" w:cs="Arial"/>
            <w:i/>
            <w:color w:val="0000FF"/>
            <w:sz w:val="20"/>
            <w:szCs w:val="20"/>
            <w:u w:val="single"/>
          </w:rPr>
          <w:t>www.ford.ma</w:t>
        </w:r>
      </w:hyperlink>
      <w:r w:rsidRPr="00FC1155">
        <w:rPr>
          <w:rFonts w:ascii="Arial" w:eastAsia="Arial" w:hAnsi="Arial" w:cs="Arial"/>
          <w:i/>
          <w:sz w:val="20"/>
          <w:szCs w:val="20"/>
        </w:rPr>
        <w:t>.</w:t>
      </w:r>
    </w:p>
    <w:p w14:paraId="42B69F41" w14:textId="77777777" w:rsidR="00A13439" w:rsidRPr="00FC1155" w:rsidRDefault="00A13439" w:rsidP="00A13439">
      <w:pPr>
        <w:spacing w:after="0" w:line="280" w:lineRule="exact"/>
        <w:ind w:hanging="720"/>
        <w:rPr>
          <w:rFonts w:ascii="Arial" w:eastAsia="Arial" w:hAnsi="Arial" w:cs="Arial"/>
          <w:i/>
          <w:sz w:val="16"/>
          <w:szCs w:val="16"/>
        </w:rPr>
      </w:pPr>
    </w:p>
    <w:p w14:paraId="73085C53" w14:textId="77777777" w:rsidR="00A13439" w:rsidRPr="00FC1155" w:rsidRDefault="00A13439" w:rsidP="00A13439">
      <w:pPr>
        <w:spacing w:after="0" w:line="280" w:lineRule="exact"/>
        <w:rPr>
          <w:rFonts w:ascii="Arial" w:eastAsia="Arial" w:hAnsi="Arial" w:cs="Arial"/>
          <w:b/>
          <w:i/>
          <w:sz w:val="20"/>
          <w:szCs w:val="20"/>
          <w:lang w:val="en-US"/>
        </w:rPr>
      </w:pPr>
      <w:r w:rsidRPr="00FC1155">
        <w:rPr>
          <w:rFonts w:ascii="Arial" w:eastAsia="Arial" w:hAnsi="Arial" w:cs="Arial"/>
          <w:b/>
          <w:i/>
          <w:sz w:val="20"/>
          <w:szCs w:val="20"/>
          <w:lang w:val="en-US"/>
        </w:rPr>
        <w:t>A propos de Ford Motor Company</w:t>
      </w:r>
    </w:p>
    <w:p w14:paraId="22CAC295" w14:textId="77777777" w:rsidR="00A13439" w:rsidRPr="00FC1155" w:rsidRDefault="00A13439" w:rsidP="00A13439">
      <w:pPr>
        <w:spacing w:after="0" w:line="280" w:lineRule="exact"/>
        <w:rPr>
          <w:rFonts w:ascii="Arial" w:eastAsia="Arial" w:hAnsi="Arial" w:cs="Arial"/>
          <w:b/>
          <w:i/>
          <w:sz w:val="20"/>
          <w:szCs w:val="20"/>
          <w:lang w:val="en-US"/>
        </w:rPr>
      </w:pPr>
    </w:p>
    <w:p w14:paraId="57978D4B" w14:textId="77777777" w:rsidR="00A13439" w:rsidRPr="00FC1155" w:rsidRDefault="00A13439" w:rsidP="00A13439">
      <w:pPr>
        <w:spacing w:after="0" w:line="280" w:lineRule="exact"/>
        <w:jc w:val="both"/>
        <w:rPr>
          <w:rFonts w:ascii="Arial" w:eastAsia="Arial" w:hAnsi="Arial" w:cs="Arial"/>
          <w:i/>
          <w:sz w:val="20"/>
          <w:szCs w:val="20"/>
        </w:rPr>
      </w:pPr>
      <w:r w:rsidRPr="00FC1155">
        <w:rPr>
          <w:rFonts w:ascii="Arial" w:eastAsia="Arial" w:hAnsi="Arial" w:cs="Arial"/>
          <w:i/>
          <w:sz w:val="20"/>
          <w:szCs w:val="20"/>
        </w:rPr>
        <w:t xml:space="preserve">Ford Motor Company est une entreprise mondiale basée à Dearborn, Michigan. Ses activités principales incluent le design, la fabrication, le marketing et l'entretien d'une gamme complète de véhicules </w:t>
      </w:r>
      <w:proofErr w:type="gramStart"/>
      <w:r w:rsidRPr="00FC1155">
        <w:rPr>
          <w:rFonts w:ascii="Arial" w:eastAsia="Arial" w:hAnsi="Arial" w:cs="Arial"/>
          <w:i/>
          <w:sz w:val="20"/>
          <w:szCs w:val="20"/>
        </w:rPr>
        <w:t>Ford :</w:t>
      </w:r>
      <w:proofErr w:type="gramEnd"/>
      <w:r w:rsidRPr="00FC1155">
        <w:rPr>
          <w:rFonts w:ascii="Arial" w:eastAsia="Arial" w:hAnsi="Arial" w:cs="Arial"/>
          <w:i/>
          <w:sz w:val="20"/>
          <w:szCs w:val="20"/>
        </w:rPr>
        <w:t xml:space="preserve"> camions, SUV, véhicules électriques et les luxueux modèles Lincoln. L’entreprise fournit des services financiers à travers Ford Motor Credit Company et continue de maintenir </w:t>
      </w:r>
      <w:proofErr w:type="gramStart"/>
      <w:r w:rsidRPr="00FC1155">
        <w:rPr>
          <w:rFonts w:ascii="Arial" w:eastAsia="Arial" w:hAnsi="Arial" w:cs="Arial"/>
          <w:i/>
          <w:sz w:val="20"/>
          <w:szCs w:val="20"/>
        </w:rPr>
        <w:t>sa</w:t>
      </w:r>
      <w:proofErr w:type="gramEnd"/>
      <w:r w:rsidRPr="00FC1155">
        <w:rPr>
          <w:rFonts w:ascii="Arial" w:eastAsia="Arial" w:hAnsi="Arial" w:cs="Arial"/>
          <w:i/>
          <w:sz w:val="20"/>
          <w:szCs w:val="20"/>
        </w:rPr>
        <w:t xml:space="preserve"> position de leader dans les solutions d’électrification, des véhicules autonomes </w:t>
      </w:r>
      <w:r w:rsidR="0041742D">
        <w:rPr>
          <w:rFonts w:ascii="Arial" w:eastAsia="Arial" w:hAnsi="Arial" w:cs="Arial"/>
          <w:i/>
          <w:sz w:val="20"/>
          <w:szCs w:val="20"/>
        </w:rPr>
        <w:t>et de mobilité. Ford emploie 201</w:t>
      </w:r>
      <w:r w:rsidRPr="00FC1155">
        <w:rPr>
          <w:rFonts w:ascii="Arial" w:eastAsia="Arial" w:hAnsi="Arial" w:cs="Arial"/>
          <w:i/>
          <w:sz w:val="20"/>
          <w:szCs w:val="20"/>
        </w:rPr>
        <w:t xml:space="preserve"> 000 employés à travers le monde.</w:t>
      </w:r>
    </w:p>
    <w:p w14:paraId="6C1454CE" w14:textId="77777777" w:rsidR="00A13439" w:rsidRPr="00FC1155" w:rsidRDefault="00A13439" w:rsidP="00A13439">
      <w:pPr>
        <w:spacing w:after="0" w:line="280" w:lineRule="exact"/>
        <w:jc w:val="both"/>
        <w:rPr>
          <w:rFonts w:ascii="Arial" w:eastAsia="Arial" w:hAnsi="Arial" w:cs="Arial"/>
          <w:i/>
          <w:sz w:val="20"/>
          <w:szCs w:val="20"/>
        </w:rPr>
      </w:pPr>
    </w:p>
    <w:p w14:paraId="63064584" w14:textId="77777777" w:rsidR="00A13439" w:rsidRDefault="00A13439" w:rsidP="00A13439">
      <w:pPr>
        <w:spacing w:after="0" w:line="280" w:lineRule="exact"/>
        <w:jc w:val="both"/>
        <w:rPr>
          <w:rFonts w:ascii="Arial" w:eastAsia="Arial" w:hAnsi="Arial" w:cs="Arial"/>
          <w:i/>
          <w:sz w:val="20"/>
          <w:szCs w:val="20"/>
        </w:rPr>
      </w:pPr>
      <w:r w:rsidRPr="00FC1155">
        <w:rPr>
          <w:rFonts w:ascii="Arial" w:eastAsia="Arial" w:hAnsi="Arial" w:cs="Arial"/>
          <w:i/>
          <w:sz w:val="20"/>
          <w:szCs w:val="20"/>
        </w:rPr>
        <w:t xml:space="preserve">L'histoire de Ford au Moyen-Orient et en Afrique du Nord remonte à plus de 60 ans. Les importateurs de cette région du monde sont répartis dans plus de 155 établissements. Leurs activités ne génèrent pas moins de 7000 emplois directs. </w:t>
      </w:r>
    </w:p>
    <w:p w14:paraId="02A5BB57" w14:textId="77777777" w:rsidR="00C01DFB" w:rsidRDefault="00C01DFB" w:rsidP="00A13439">
      <w:pPr>
        <w:spacing w:after="0" w:line="280" w:lineRule="exact"/>
        <w:jc w:val="both"/>
        <w:rPr>
          <w:rFonts w:ascii="Arial" w:eastAsia="Arial" w:hAnsi="Arial" w:cs="Arial"/>
          <w:i/>
          <w:sz w:val="20"/>
          <w:szCs w:val="20"/>
        </w:rPr>
      </w:pPr>
    </w:p>
    <w:p w14:paraId="2B1098AD" w14:textId="77777777" w:rsidR="00C01DFB" w:rsidRDefault="00C01DFB" w:rsidP="00A13439">
      <w:pPr>
        <w:spacing w:after="0" w:line="280" w:lineRule="exact"/>
        <w:jc w:val="both"/>
        <w:rPr>
          <w:rFonts w:ascii="Arial" w:eastAsia="Arial" w:hAnsi="Arial" w:cs="Arial"/>
          <w:i/>
          <w:sz w:val="20"/>
          <w:szCs w:val="20"/>
        </w:rPr>
      </w:pPr>
    </w:p>
    <w:p w14:paraId="36BDF4CD" w14:textId="77777777" w:rsidR="00C01DFB" w:rsidRPr="00FC1155" w:rsidRDefault="00C01DFB" w:rsidP="00A13439">
      <w:pPr>
        <w:spacing w:after="0" w:line="280" w:lineRule="exact"/>
        <w:jc w:val="both"/>
        <w:rPr>
          <w:rFonts w:ascii="Arial" w:eastAsia="Arial" w:hAnsi="Arial" w:cs="Arial"/>
          <w:i/>
          <w:sz w:val="20"/>
          <w:szCs w:val="20"/>
        </w:rPr>
      </w:pPr>
    </w:p>
    <w:p w14:paraId="30651FAF" w14:textId="77777777" w:rsidR="00A13439" w:rsidRPr="00FC1155" w:rsidRDefault="00A13439" w:rsidP="00A13439">
      <w:pPr>
        <w:spacing w:after="0" w:line="280" w:lineRule="exact"/>
        <w:jc w:val="both"/>
        <w:rPr>
          <w:rFonts w:ascii="Arial" w:eastAsia="Arial" w:hAnsi="Arial" w:cs="Arial"/>
          <w:i/>
          <w:sz w:val="20"/>
          <w:szCs w:val="20"/>
        </w:rPr>
      </w:pPr>
    </w:p>
    <w:p w14:paraId="327D53CB" w14:textId="77777777" w:rsidR="00A13439" w:rsidRDefault="00A13439" w:rsidP="00A13439">
      <w:pPr>
        <w:spacing w:after="0" w:line="280" w:lineRule="exact"/>
        <w:jc w:val="both"/>
        <w:rPr>
          <w:rFonts w:ascii="Arial" w:eastAsia="Arial" w:hAnsi="Arial" w:cs="Arial"/>
          <w:i/>
          <w:sz w:val="20"/>
          <w:szCs w:val="20"/>
        </w:rPr>
      </w:pPr>
      <w:r w:rsidRPr="00FC1155">
        <w:rPr>
          <w:rFonts w:ascii="Arial" w:eastAsia="Arial" w:hAnsi="Arial" w:cs="Arial"/>
          <w:i/>
          <w:sz w:val="20"/>
          <w:szCs w:val="20"/>
        </w:rPr>
        <w:lastRenderedPageBreak/>
        <w:t xml:space="preserve">Pour plus d'informations sur Ford Middle East, cliquez sur le lien </w:t>
      </w:r>
      <w:proofErr w:type="gramStart"/>
      <w:r w:rsidRPr="00FC1155">
        <w:rPr>
          <w:rFonts w:ascii="Arial" w:eastAsia="Arial" w:hAnsi="Arial" w:cs="Arial"/>
          <w:i/>
          <w:sz w:val="20"/>
          <w:szCs w:val="20"/>
        </w:rPr>
        <w:t>suivant :</w:t>
      </w:r>
      <w:proofErr w:type="gramEnd"/>
      <w:r w:rsidRPr="00FC1155">
        <w:rPr>
          <w:rFonts w:ascii="Arial" w:eastAsia="Arial" w:hAnsi="Arial" w:cs="Arial"/>
          <w:i/>
          <w:sz w:val="20"/>
          <w:szCs w:val="20"/>
        </w:rPr>
        <w:t xml:space="preserve"> </w:t>
      </w:r>
      <w:hyperlink r:id="rId8" w:history="1">
        <w:r w:rsidR="0041742D" w:rsidRPr="00FF72CE">
          <w:rPr>
            <w:rStyle w:val="Lienhypertexte"/>
            <w:rFonts w:ascii="Arial" w:eastAsia="Arial" w:hAnsi="Arial" w:cs="Arial"/>
            <w:i/>
            <w:sz w:val="20"/>
            <w:szCs w:val="20"/>
          </w:rPr>
          <w:t>http://www.me.ford.com/</w:t>
        </w:r>
      </w:hyperlink>
      <w:r w:rsidR="0041742D">
        <w:rPr>
          <w:rFonts w:ascii="Arial" w:eastAsia="Arial" w:hAnsi="Arial" w:cs="Arial"/>
          <w:i/>
          <w:sz w:val="20"/>
          <w:szCs w:val="20"/>
        </w:rPr>
        <w:t xml:space="preserve"> </w:t>
      </w:r>
    </w:p>
    <w:p w14:paraId="0D0456B6" w14:textId="77777777" w:rsidR="004A4218" w:rsidRPr="00FC1155" w:rsidRDefault="004A4218" w:rsidP="00A13439">
      <w:pPr>
        <w:spacing w:after="0" w:line="280" w:lineRule="exact"/>
        <w:jc w:val="both"/>
        <w:rPr>
          <w:rFonts w:ascii="Arial" w:eastAsia="Arial" w:hAnsi="Arial" w:cs="Arial"/>
          <w:i/>
          <w:sz w:val="20"/>
          <w:szCs w:val="20"/>
        </w:rPr>
      </w:pPr>
    </w:p>
    <w:p w14:paraId="7A7F2DED" w14:textId="77777777" w:rsidR="00A13439" w:rsidRDefault="00A13439" w:rsidP="00A13439">
      <w:pPr>
        <w:spacing w:after="0" w:line="280" w:lineRule="exact"/>
        <w:jc w:val="both"/>
        <w:rPr>
          <w:rFonts w:ascii="Arial" w:eastAsia="Arial" w:hAnsi="Arial" w:cs="Arial"/>
          <w:i/>
          <w:sz w:val="20"/>
          <w:szCs w:val="20"/>
        </w:rPr>
      </w:pPr>
      <w:r w:rsidRPr="00FC1155">
        <w:rPr>
          <w:rFonts w:ascii="Arial" w:eastAsia="Arial" w:hAnsi="Arial" w:cs="Arial"/>
          <w:i/>
          <w:sz w:val="20"/>
          <w:szCs w:val="20"/>
        </w:rPr>
        <w:t>Rappelons que Ford Middle East/Afrique du Nord est une entreprise citoyenne et responsable. Elle est à l’origine d’un nombre important d’initiatives RSE dans la région. Parmi ces initiatives, on retrouve les Ford Motor Company Conservation &amp; Environmental Grants qui récompensent le meilleur projet environnemental, les Ford Warriors in Pink® qui sensibilisent contre le cancer du sein, les Ford Driving Skills for Life qui visent à aider les jeunes conducteurs à améliorer leur maitrise du volant ou encore la Henry Ford Entrepreneur Academy, qui a initié plusieurs jeunes entrepreneurs à la culture managériale et entrepreneuriale"</w:t>
      </w:r>
    </w:p>
    <w:p w14:paraId="7C11C492" w14:textId="77777777" w:rsidR="00A54D49" w:rsidRDefault="00A54D49" w:rsidP="00A13439">
      <w:pPr>
        <w:spacing w:after="0" w:line="280" w:lineRule="exact"/>
        <w:jc w:val="both"/>
        <w:rPr>
          <w:rFonts w:ascii="Arial" w:eastAsia="Arial" w:hAnsi="Arial" w:cs="Arial"/>
          <w:i/>
          <w:sz w:val="20"/>
          <w:szCs w:val="20"/>
        </w:rPr>
      </w:pPr>
    </w:p>
    <w:p w14:paraId="50AF0F65" w14:textId="77777777" w:rsidR="00A54D49" w:rsidRPr="00FC1155" w:rsidRDefault="00A54D49" w:rsidP="00A13439">
      <w:pPr>
        <w:spacing w:after="0" w:line="280" w:lineRule="exact"/>
        <w:jc w:val="both"/>
        <w:rPr>
          <w:rFonts w:ascii="Arial" w:eastAsia="Arial" w:hAnsi="Arial" w:cs="Arial"/>
          <w:i/>
          <w:sz w:val="20"/>
          <w:szCs w:val="20"/>
        </w:rPr>
      </w:pPr>
    </w:p>
    <w:p w14:paraId="66EE875B" w14:textId="77777777" w:rsidR="00A13439" w:rsidRPr="00FC1155" w:rsidRDefault="00A13439" w:rsidP="00A13439">
      <w:pPr>
        <w:spacing w:after="0" w:line="280" w:lineRule="exact"/>
        <w:ind w:hanging="720"/>
        <w:rPr>
          <w:rFonts w:ascii="Arial" w:eastAsia="Arial" w:hAnsi="Arial" w:cs="Arial"/>
          <w:i/>
          <w:sz w:val="20"/>
          <w:szCs w:val="20"/>
        </w:rPr>
      </w:pPr>
    </w:p>
    <w:tbl>
      <w:tblPr>
        <w:tblW w:w="9768" w:type="dxa"/>
        <w:tblLayout w:type="fixed"/>
        <w:tblLook w:val="0000" w:firstRow="0" w:lastRow="0" w:firstColumn="0" w:lastColumn="0" w:noHBand="0" w:noVBand="0"/>
      </w:tblPr>
      <w:tblGrid>
        <w:gridCol w:w="2088"/>
        <w:gridCol w:w="1170"/>
        <w:gridCol w:w="3060"/>
        <w:gridCol w:w="3450"/>
      </w:tblGrid>
      <w:tr w:rsidR="00A13439" w:rsidRPr="00FC1155" w14:paraId="05DB49BD" w14:textId="77777777" w:rsidTr="009A2B98">
        <w:trPr>
          <w:gridAfter w:val="3"/>
          <w:wAfter w:w="7680" w:type="dxa"/>
          <w:trHeight w:val="480"/>
        </w:trPr>
        <w:tc>
          <w:tcPr>
            <w:tcW w:w="2088" w:type="dxa"/>
          </w:tcPr>
          <w:p w14:paraId="67CB9CF3" w14:textId="77777777" w:rsidR="00A13439" w:rsidRPr="00FC1155" w:rsidRDefault="00A13439" w:rsidP="009A2B98">
            <w:pPr>
              <w:spacing w:after="0" w:line="280" w:lineRule="exact"/>
              <w:rPr>
                <w:rFonts w:ascii="Arial" w:eastAsia="Arial" w:hAnsi="Arial" w:cs="Arial"/>
                <w:b/>
                <w:sz w:val="20"/>
                <w:szCs w:val="20"/>
              </w:rPr>
            </w:pPr>
            <w:proofErr w:type="gramStart"/>
            <w:r w:rsidRPr="00FC1155">
              <w:rPr>
                <w:rFonts w:ascii="Arial" w:eastAsia="Arial" w:hAnsi="Arial" w:cs="Arial"/>
                <w:b/>
                <w:sz w:val="20"/>
                <w:szCs w:val="20"/>
              </w:rPr>
              <w:t>Contacts :</w:t>
            </w:r>
            <w:proofErr w:type="gramEnd"/>
          </w:p>
          <w:p w14:paraId="09510FE4" w14:textId="77777777" w:rsidR="00A13439" w:rsidRPr="00FC1155" w:rsidRDefault="00A13439" w:rsidP="009A2B98">
            <w:pPr>
              <w:spacing w:after="0" w:line="280" w:lineRule="exact"/>
              <w:rPr>
                <w:rFonts w:ascii="Arial" w:eastAsia="Arial" w:hAnsi="Arial" w:cs="Arial"/>
                <w:sz w:val="20"/>
                <w:szCs w:val="20"/>
              </w:rPr>
            </w:pPr>
          </w:p>
        </w:tc>
      </w:tr>
      <w:tr w:rsidR="00A13439" w:rsidRPr="00FC1155" w14:paraId="4F28E956" w14:textId="77777777" w:rsidTr="009A2B98">
        <w:tc>
          <w:tcPr>
            <w:tcW w:w="3258" w:type="dxa"/>
            <w:gridSpan w:val="2"/>
          </w:tcPr>
          <w:p w14:paraId="48A89C12" w14:textId="77777777" w:rsidR="00A13439" w:rsidRPr="00FC1155" w:rsidRDefault="00A13439" w:rsidP="009A2B98">
            <w:pPr>
              <w:spacing w:after="0" w:line="280" w:lineRule="exact"/>
              <w:rPr>
                <w:rFonts w:ascii="Arial" w:eastAsia="Arial" w:hAnsi="Arial" w:cs="Arial"/>
                <w:b/>
                <w:sz w:val="20"/>
                <w:szCs w:val="20"/>
              </w:rPr>
            </w:pPr>
            <w:r w:rsidRPr="00FC1155">
              <w:rPr>
                <w:rFonts w:ascii="Arial" w:eastAsia="Arial" w:hAnsi="Arial" w:cs="Arial"/>
                <w:b/>
                <w:sz w:val="20"/>
                <w:szCs w:val="20"/>
              </w:rPr>
              <w:t>Hajar Dinar</w:t>
            </w:r>
          </w:p>
          <w:p w14:paraId="0778322A"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Communications Afrique du Nord</w:t>
            </w:r>
          </w:p>
          <w:p w14:paraId="29291DA5"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Ford Moyen Orient &amp; Afrique</w:t>
            </w:r>
          </w:p>
          <w:p w14:paraId="2963191C"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+212 666 963 665</w:t>
            </w:r>
          </w:p>
          <w:p w14:paraId="59C71CAA" w14:textId="77777777" w:rsidR="00A13439" w:rsidRPr="00FC1155" w:rsidRDefault="00AB10BC" w:rsidP="009A2B98">
            <w:pPr>
              <w:spacing w:after="0" w:line="280" w:lineRule="exact"/>
              <w:rPr>
                <w:rFonts w:ascii="Arial" w:eastAsia="Arial" w:hAnsi="Arial" w:cs="Arial"/>
                <w:sz w:val="20"/>
                <w:szCs w:val="20"/>
              </w:rPr>
            </w:pPr>
            <w:hyperlink r:id="rId9">
              <w:r w:rsidR="00A13439" w:rsidRPr="00A54D49">
                <w:rPr>
                  <w:rStyle w:val="Lienhypertexte"/>
                </w:rPr>
                <w:t>hdinar@ford.com</w:t>
              </w:r>
            </w:hyperlink>
            <w:r w:rsidR="00A54D49">
              <w:rPr>
                <w:rFonts w:ascii="Arial" w:eastAsia="Arial" w:hAnsi="Arial" w:cs="Arial"/>
                <w:sz w:val="20"/>
                <w:szCs w:val="20"/>
                <w:u w:val="single"/>
              </w:rPr>
              <w:t xml:space="preserve"> </w:t>
            </w:r>
          </w:p>
        </w:tc>
        <w:tc>
          <w:tcPr>
            <w:tcW w:w="3060" w:type="dxa"/>
          </w:tcPr>
          <w:p w14:paraId="46A38943" w14:textId="77777777" w:rsidR="00A13439" w:rsidRPr="00FC1155" w:rsidRDefault="00A13439" w:rsidP="009A2B98">
            <w:pPr>
              <w:spacing w:after="0" w:line="280" w:lineRule="exact"/>
              <w:rPr>
                <w:rFonts w:ascii="Arial" w:eastAsia="Arial" w:hAnsi="Arial" w:cs="Arial"/>
                <w:b/>
                <w:sz w:val="20"/>
                <w:szCs w:val="20"/>
              </w:rPr>
            </w:pPr>
            <w:r w:rsidRPr="00FC1155">
              <w:rPr>
                <w:rFonts w:ascii="Arial" w:eastAsia="Arial" w:hAnsi="Arial" w:cs="Arial"/>
                <w:b/>
                <w:sz w:val="20"/>
                <w:szCs w:val="20"/>
              </w:rPr>
              <w:t>Sue Nigoghossian</w:t>
            </w:r>
          </w:p>
          <w:p w14:paraId="0AD5B193"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Communications MENA</w:t>
            </w:r>
          </w:p>
          <w:p w14:paraId="430A0CE6"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Ford Moyen Orient &amp; Afrique</w:t>
            </w:r>
          </w:p>
          <w:p w14:paraId="739DABBE"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+971 4 356 6368</w:t>
            </w:r>
          </w:p>
          <w:p w14:paraId="02D29036" w14:textId="77777777" w:rsidR="00A13439" w:rsidRPr="00FC1155" w:rsidRDefault="00AB10BC" w:rsidP="009A2B98">
            <w:pPr>
              <w:spacing w:after="0" w:line="280" w:lineRule="exact"/>
              <w:rPr>
                <w:rFonts w:ascii="Arial" w:eastAsia="Arial" w:hAnsi="Arial" w:cs="Arial"/>
                <w:sz w:val="20"/>
                <w:szCs w:val="20"/>
              </w:rPr>
            </w:pPr>
            <w:hyperlink r:id="rId10" w:history="1">
              <w:r w:rsidR="00A13439" w:rsidRPr="00A54D49">
                <w:rPr>
                  <w:rStyle w:val="Lienhypertexte"/>
                  <w:rFonts w:ascii="Arial" w:eastAsia="Arial" w:hAnsi="Arial" w:cs="Arial"/>
                  <w:sz w:val="20"/>
                  <w:szCs w:val="20"/>
                </w:rPr>
                <w:t>snigogho@ford.com</w:t>
              </w:r>
            </w:hyperlink>
            <w:r w:rsidR="00A54D49">
              <w:rPr>
                <w:rFonts w:ascii="Arial" w:eastAsia="Arial" w:hAnsi="Arial" w:cs="Arial"/>
                <w:sz w:val="20"/>
                <w:szCs w:val="20"/>
                <w:u w:val="single"/>
              </w:rPr>
              <w:t xml:space="preserve"> </w:t>
            </w:r>
          </w:p>
        </w:tc>
        <w:tc>
          <w:tcPr>
            <w:tcW w:w="3450" w:type="dxa"/>
          </w:tcPr>
          <w:p w14:paraId="62F32894" w14:textId="77777777" w:rsidR="00A13439" w:rsidRPr="00FC1155" w:rsidRDefault="00A13439" w:rsidP="009A2B98">
            <w:pPr>
              <w:spacing w:after="0" w:line="280" w:lineRule="exact"/>
              <w:rPr>
                <w:rFonts w:ascii="Arial" w:eastAsia="Arial" w:hAnsi="Arial" w:cs="Arial"/>
                <w:b/>
                <w:sz w:val="20"/>
                <w:szCs w:val="20"/>
              </w:rPr>
            </w:pPr>
            <w:r w:rsidRPr="00FC1155">
              <w:rPr>
                <w:rFonts w:ascii="Arial" w:eastAsia="Arial" w:hAnsi="Arial" w:cs="Arial"/>
                <w:b/>
                <w:sz w:val="20"/>
                <w:szCs w:val="20"/>
              </w:rPr>
              <w:t>Manal Cawni</w:t>
            </w:r>
          </w:p>
          <w:p w14:paraId="2568A21E"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PR Media</w:t>
            </w:r>
          </w:p>
          <w:p w14:paraId="3A20160A" w14:textId="77777777" w:rsidR="00A13439" w:rsidRPr="00FC1155" w:rsidRDefault="00A13439" w:rsidP="009A2B98">
            <w:pPr>
              <w:spacing w:after="0" w:line="280" w:lineRule="exact"/>
              <w:rPr>
                <w:rFonts w:ascii="Arial" w:eastAsia="Arial" w:hAnsi="Arial" w:cs="Arial"/>
                <w:sz w:val="20"/>
                <w:szCs w:val="20"/>
              </w:rPr>
            </w:pPr>
            <w:r w:rsidRPr="00FC1155">
              <w:rPr>
                <w:rFonts w:ascii="Arial" w:eastAsia="Arial" w:hAnsi="Arial" w:cs="Arial"/>
                <w:sz w:val="20"/>
                <w:szCs w:val="20"/>
              </w:rPr>
              <w:t>+212 522 777 595</w:t>
            </w:r>
          </w:p>
          <w:p w14:paraId="7BFA5FDC" w14:textId="77777777" w:rsidR="00A13439" w:rsidRPr="00FC1155" w:rsidRDefault="00AB10BC" w:rsidP="009A2B98">
            <w:pPr>
              <w:spacing w:after="0" w:line="280" w:lineRule="exact"/>
              <w:rPr>
                <w:rFonts w:ascii="Arial" w:eastAsia="Arial" w:hAnsi="Arial" w:cs="Arial"/>
                <w:b/>
                <w:sz w:val="20"/>
                <w:szCs w:val="20"/>
              </w:rPr>
            </w:pPr>
            <w:hyperlink r:id="rId11" w:history="1">
              <w:r w:rsidR="00A13439" w:rsidRPr="00FC1155">
                <w:rPr>
                  <w:rStyle w:val="Lienhypertexte"/>
                  <w:rFonts w:ascii="Arial" w:eastAsia="Arial" w:hAnsi="Arial" w:cs="Arial"/>
                  <w:sz w:val="20"/>
                  <w:szCs w:val="20"/>
                </w:rPr>
                <w:t>manal.cawni@prmediacom.com</w:t>
              </w:r>
            </w:hyperlink>
            <w:r w:rsidR="00A13439" w:rsidRPr="00FC1155">
              <w:rPr>
                <w:rFonts w:ascii="Arial" w:eastAsia="Arial" w:hAnsi="Arial" w:cs="Arial"/>
                <w:b/>
                <w:sz w:val="20"/>
                <w:szCs w:val="20"/>
              </w:rPr>
              <w:t xml:space="preserve"> </w:t>
            </w:r>
          </w:p>
          <w:p w14:paraId="4F3C8025" w14:textId="77777777" w:rsidR="00A13439" w:rsidRPr="00FC1155" w:rsidRDefault="00A13439" w:rsidP="009A2B98">
            <w:pPr>
              <w:spacing w:after="0" w:line="280" w:lineRule="exact"/>
              <w:rPr>
                <w:rFonts w:ascii="Arial" w:eastAsia="Arial" w:hAnsi="Arial" w:cs="Arial"/>
                <w:b/>
                <w:sz w:val="20"/>
                <w:szCs w:val="20"/>
              </w:rPr>
            </w:pPr>
          </w:p>
          <w:p w14:paraId="5F0CE3C8" w14:textId="77777777" w:rsidR="00A13439" w:rsidRPr="00FC1155" w:rsidRDefault="00A13439" w:rsidP="009A2B98">
            <w:pPr>
              <w:spacing w:after="0" w:line="280" w:lineRule="exact"/>
              <w:rPr>
                <w:rFonts w:ascii="Arial" w:eastAsia="Arial" w:hAnsi="Arial" w:cs="Arial"/>
                <w:b/>
                <w:sz w:val="20"/>
                <w:szCs w:val="20"/>
              </w:rPr>
            </w:pPr>
          </w:p>
          <w:p w14:paraId="0C8B4F6B" w14:textId="77777777" w:rsidR="00654842" w:rsidRDefault="00654842" w:rsidP="00654842">
            <w:pPr>
              <w:rPr>
                <w:rFonts w:ascii="Arial" w:eastAsia="Arial" w:hAnsi="Arial" w:cs="Arial"/>
                <w:b/>
                <w:sz w:val="20"/>
                <w:szCs w:val="20"/>
              </w:rPr>
            </w:pPr>
          </w:p>
          <w:p w14:paraId="57727497" w14:textId="77777777" w:rsidR="00654842" w:rsidRDefault="00654842" w:rsidP="00654842">
            <w:pPr>
              <w:rPr>
                <w:rFonts w:ascii="Arial" w:eastAsia="Arial" w:hAnsi="Arial" w:cs="Arial"/>
                <w:b/>
                <w:sz w:val="20"/>
                <w:szCs w:val="20"/>
              </w:rPr>
            </w:pPr>
          </w:p>
          <w:p w14:paraId="5CEFB1F3" w14:textId="77777777" w:rsidR="00654842" w:rsidRPr="00FC1155" w:rsidRDefault="00654842" w:rsidP="009A2B98">
            <w:pPr>
              <w:spacing w:after="0" w:line="280" w:lineRule="exact"/>
              <w:rPr>
                <w:rFonts w:ascii="Arial" w:eastAsia="Arial" w:hAnsi="Arial" w:cs="Arial"/>
                <w:b/>
                <w:sz w:val="20"/>
                <w:szCs w:val="20"/>
              </w:rPr>
            </w:pPr>
          </w:p>
          <w:p w14:paraId="728AA319" w14:textId="77777777" w:rsidR="00A13439" w:rsidRPr="00FC1155" w:rsidRDefault="00A13439" w:rsidP="009A2B98">
            <w:pPr>
              <w:spacing w:after="0" w:line="280" w:lineRule="exact"/>
              <w:rPr>
                <w:rFonts w:ascii="Arial" w:eastAsia="Arial" w:hAnsi="Arial" w:cs="Arial"/>
                <w:sz w:val="20"/>
                <w:szCs w:val="20"/>
                <w:u w:val="single"/>
              </w:rPr>
            </w:pPr>
          </w:p>
          <w:p w14:paraId="4B9FDE88" w14:textId="77777777" w:rsidR="00A13439" w:rsidRPr="00FC1155" w:rsidRDefault="00A13439" w:rsidP="009A2B98">
            <w:pPr>
              <w:spacing w:after="0" w:line="280" w:lineRule="exact"/>
              <w:rPr>
                <w:rFonts w:ascii="Arial" w:eastAsia="Arial" w:hAnsi="Arial" w:cs="Arial"/>
                <w:sz w:val="20"/>
                <w:szCs w:val="20"/>
              </w:rPr>
            </w:pPr>
          </w:p>
        </w:tc>
      </w:tr>
    </w:tbl>
    <w:p w14:paraId="6F8C7197" w14:textId="77777777" w:rsidR="00654842" w:rsidRDefault="00944115" w:rsidP="00654842">
      <w:pPr>
        <w:rPr>
          <w:rFonts w:ascii="Arial" w:hAnsi="Arial" w:cs="Arial"/>
          <w:color w:val="212121"/>
          <w:shd w:val="clear" w:color="auto" w:fill="FFFFFF"/>
        </w:rPr>
      </w:pPr>
      <w:r>
        <w:rPr>
          <w:rFonts w:ascii="Arial" w:eastAsia="Arial" w:hAnsi="Arial" w:cs="Arial"/>
          <w:b/>
          <w:sz w:val="20"/>
          <w:szCs w:val="20"/>
        </w:rPr>
        <w:t>Ot</w:t>
      </w:r>
      <w:r w:rsidR="00654842">
        <w:rPr>
          <w:rFonts w:ascii="Arial" w:eastAsia="Arial" w:hAnsi="Arial" w:cs="Arial"/>
          <w:b/>
          <w:sz w:val="20"/>
          <w:szCs w:val="20"/>
        </w:rPr>
        <w:t xml:space="preserve">mane </w:t>
      </w:r>
      <w:r w:rsidR="004422D4">
        <w:rPr>
          <w:rFonts w:ascii="Arial" w:eastAsia="Arial" w:hAnsi="Arial" w:cs="Arial"/>
          <w:b/>
          <w:sz w:val="20"/>
          <w:szCs w:val="20"/>
        </w:rPr>
        <w:t xml:space="preserve">Attabane </w:t>
      </w:r>
    </w:p>
    <w:p w14:paraId="79EE9687" w14:textId="77777777" w:rsidR="00654842" w:rsidRDefault="008A1B0A" w:rsidP="00654842">
      <w:pPr>
        <w:spacing w:after="0" w:line="280" w:lineRule="exact"/>
        <w:rPr>
          <w:rFonts w:ascii="Arial" w:eastAsia="Arial" w:hAnsi="Arial" w:cs="Arial"/>
          <w:sz w:val="20"/>
          <w:szCs w:val="20"/>
        </w:rPr>
      </w:pPr>
      <w:r>
        <w:rPr>
          <w:rFonts w:ascii="Arial" w:eastAsia="Arial" w:hAnsi="Arial" w:cs="Arial"/>
          <w:sz w:val="20"/>
          <w:szCs w:val="20"/>
        </w:rPr>
        <w:t>Directeur des ventes pour la région de l’</w:t>
      </w:r>
      <w:r w:rsidR="00654842" w:rsidRPr="00654842">
        <w:rPr>
          <w:rFonts w:ascii="Arial" w:eastAsia="Arial" w:hAnsi="Arial" w:cs="Arial"/>
          <w:sz w:val="20"/>
          <w:szCs w:val="20"/>
        </w:rPr>
        <w:t>Afrique</w:t>
      </w:r>
    </w:p>
    <w:p w14:paraId="5111AFCE" w14:textId="77777777" w:rsidR="00654842" w:rsidRPr="00654842" w:rsidRDefault="00654842" w:rsidP="00654842">
      <w:pPr>
        <w:spacing w:after="0" w:line="280" w:lineRule="exact"/>
        <w:rPr>
          <w:rFonts w:ascii="Arial" w:eastAsia="Arial" w:hAnsi="Arial" w:cs="Arial"/>
          <w:sz w:val="20"/>
          <w:szCs w:val="20"/>
        </w:rPr>
      </w:pPr>
      <w:r>
        <w:rPr>
          <w:rFonts w:ascii="Arial" w:eastAsia="Arial" w:hAnsi="Arial" w:cs="Arial"/>
          <w:sz w:val="20"/>
          <w:szCs w:val="20"/>
        </w:rPr>
        <w:t>+</w:t>
      </w:r>
      <w:r w:rsidRPr="00654842">
        <w:rPr>
          <w:rFonts w:ascii="Arial" w:eastAsia="Arial" w:hAnsi="Arial" w:cs="Arial"/>
          <w:sz w:val="20"/>
          <w:szCs w:val="20"/>
        </w:rPr>
        <w:t xml:space="preserve">212 602720082 </w:t>
      </w:r>
    </w:p>
    <w:p w14:paraId="2E9247EE" w14:textId="77777777" w:rsidR="00654842" w:rsidRPr="00654842" w:rsidRDefault="00AB10BC" w:rsidP="00654842">
      <w:pPr>
        <w:spacing w:after="0" w:line="280" w:lineRule="exact"/>
        <w:rPr>
          <w:rFonts w:ascii="Arial" w:eastAsia="Arial" w:hAnsi="Arial" w:cs="Arial"/>
          <w:sz w:val="20"/>
          <w:szCs w:val="20"/>
        </w:rPr>
      </w:pPr>
      <w:hyperlink r:id="rId12" w:history="1">
        <w:r w:rsidR="00654842" w:rsidRPr="006F31D8">
          <w:rPr>
            <w:rStyle w:val="Lienhypertexte"/>
            <w:rFonts w:ascii="Arial" w:eastAsia="Arial" w:hAnsi="Arial" w:cs="Arial"/>
            <w:sz w:val="20"/>
            <w:szCs w:val="20"/>
          </w:rPr>
          <w:t>otebbane@ford.com.tr</w:t>
        </w:r>
      </w:hyperlink>
      <w:r w:rsidR="00654842">
        <w:rPr>
          <w:rFonts w:ascii="Arial" w:eastAsia="Arial" w:hAnsi="Arial" w:cs="Arial"/>
          <w:sz w:val="20"/>
          <w:szCs w:val="20"/>
        </w:rPr>
        <w:t xml:space="preserve"> </w:t>
      </w:r>
    </w:p>
    <w:p w14:paraId="3CDE43FC" w14:textId="77777777" w:rsidR="00A13439" w:rsidRPr="00654842" w:rsidRDefault="00A13439" w:rsidP="00654842">
      <w:pPr>
        <w:spacing w:after="0" w:line="280" w:lineRule="exact"/>
        <w:rPr>
          <w:rFonts w:ascii="Arial" w:eastAsia="Arial" w:hAnsi="Arial" w:cs="Arial"/>
          <w:sz w:val="20"/>
          <w:szCs w:val="20"/>
        </w:rPr>
      </w:pPr>
    </w:p>
    <w:sectPr w:rsidR="00A13439" w:rsidRPr="0065484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AC0EF" w14:textId="77777777" w:rsidR="00AB10BC" w:rsidRDefault="00AB10BC" w:rsidP="00CE460C">
      <w:pPr>
        <w:spacing w:after="0" w:line="240" w:lineRule="auto"/>
      </w:pPr>
      <w:r>
        <w:separator/>
      </w:r>
    </w:p>
  </w:endnote>
  <w:endnote w:type="continuationSeparator" w:id="0">
    <w:p w14:paraId="18060491" w14:textId="77777777" w:rsidR="00AB10BC" w:rsidRDefault="00AB10BC" w:rsidP="00CE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C10A" w14:textId="77777777" w:rsidR="004E7A0F" w:rsidRDefault="004E7A0F" w:rsidP="00A54D49">
    <w:pPr>
      <w:tabs>
        <w:tab w:val="center" w:pos="4536"/>
        <w:tab w:val="right" w:pos="9072"/>
      </w:tabs>
      <w:spacing w:after="0"/>
      <w:jc w:val="center"/>
      <w:rPr>
        <w:rFonts w:ascii="Arial" w:eastAsia="Arial" w:hAnsi="Arial" w:cs="Arial"/>
        <w:sz w:val="18"/>
        <w:szCs w:val="18"/>
      </w:rPr>
    </w:pPr>
  </w:p>
  <w:p w14:paraId="5F695ECB" w14:textId="77777777" w:rsidR="00A54D49" w:rsidRDefault="00A54D49" w:rsidP="00A54D49">
    <w:pPr>
      <w:tabs>
        <w:tab w:val="center" w:pos="4536"/>
        <w:tab w:val="right" w:pos="9072"/>
      </w:tabs>
      <w:spacing w:after="0"/>
      <w:jc w:val="center"/>
      <w:rPr>
        <w:rFonts w:ascii="Arial" w:eastAsia="Arial" w:hAnsi="Arial" w:cs="Arial"/>
        <w:sz w:val="18"/>
        <w:szCs w:val="18"/>
      </w:rPr>
    </w:pPr>
    <w:r>
      <w:rPr>
        <w:rFonts w:ascii="Arial" w:eastAsia="Arial" w:hAnsi="Arial" w:cs="Arial"/>
        <w:sz w:val="18"/>
        <w:szCs w:val="18"/>
      </w:rPr>
      <w:t>Pour les communiqués de presse, les matériels afférents et les photos et vidéos en haute résolution,</w:t>
    </w:r>
  </w:p>
  <w:p w14:paraId="68667A7E" w14:textId="77777777" w:rsidR="00A54D49" w:rsidRPr="00A54D49" w:rsidRDefault="00A54D49" w:rsidP="00A54D49">
    <w:pPr>
      <w:tabs>
        <w:tab w:val="center" w:pos="4536"/>
        <w:tab w:val="right" w:pos="9072"/>
      </w:tabs>
      <w:spacing w:after="0"/>
      <w:jc w:val="center"/>
      <w:rPr>
        <w:rFonts w:ascii="Arial" w:eastAsia="Arial" w:hAnsi="Arial" w:cs="Arial"/>
        <w:sz w:val="18"/>
        <w:szCs w:val="18"/>
      </w:rPr>
    </w:pPr>
    <w:proofErr w:type="gramStart"/>
    <w:r>
      <w:rPr>
        <w:rFonts w:ascii="Arial" w:eastAsia="Arial" w:hAnsi="Arial" w:cs="Arial"/>
        <w:sz w:val="18"/>
        <w:szCs w:val="18"/>
      </w:rPr>
      <w:t>veuillez</w:t>
    </w:r>
    <w:proofErr w:type="gramEnd"/>
    <w:r>
      <w:rPr>
        <w:rFonts w:ascii="Arial" w:eastAsia="Arial" w:hAnsi="Arial" w:cs="Arial"/>
        <w:sz w:val="18"/>
        <w:szCs w:val="18"/>
      </w:rPr>
      <w:t xml:space="preserve"> visiter : </w:t>
    </w:r>
    <w:hyperlink r:id="rId1">
      <w:r w:rsidRPr="00D33A30">
        <w:rPr>
          <w:rStyle w:val="Lienhypertexte"/>
          <w:rFonts w:ascii="Arial" w:hAnsi="Arial" w:cs="Arial"/>
          <w:sz w:val="18"/>
          <w:szCs w:val="18"/>
        </w:rPr>
        <w:t>http://www.media.ford.com/</w:t>
      </w:r>
    </w:hyperlink>
    <w:r>
      <w:rPr>
        <w:rFonts w:ascii="Arial" w:eastAsia="Arial" w:hAnsi="Arial" w:cs="Arial"/>
        <w:sz w:val="18"/>
        <w:szCs w:val="18"/>
      </w:rPr>
      <w:t xml:space="preserve">   ; Suivez nous sur : </w:t>
    </w:r>
    <w:hyperlink r:id="rId2" w:history="1">
      <w:r w:rsidRPr="001B5DBE">
        <w:rPr>
          <w:rStyle w:val="Lienhypertexte"/>
          <w:rFonts w:ascii="Arial" w:eastAsia="Arial" w:hAnsi="Arial" w:cs="Arial"/>
          <w:sz w:val="18"/>
          <w:szCs w:val="18"/>
        </w:rPr>
        <w:t>www.facebook.com/fordmaroc.ma</w:t>
      </w:r>
    </w:hyperlink>
    <w:r>
      <w:rPr>
        <w:rFonts w:ascii="Arial" w:eastAsia="Arial" w:hAnsi="Arial" w:cs="Arial"/>
        <w:sz w:val="18"/>
        <w:szCs w:val="18"/>
      </w:rPr>
      <w:t xml:space="preserve"> , </w:t>
    </w:r>
    <w:hyperlink r:id="rId3" w:history="1">
      <w:r w:rsidRPr="001B5DBE">
        <w:rPr>
          <w:rStyle w:val="Lienhypertexte"/>
          <w:rFonts w:ascii="Arial" w:eastAsia="Arial" w:hAnsi="Arial" w:cs="Arial"/>
          <w:sz w:val="18"/>
          <w:szCs w:val="18"/>
        </w:rPr>
        <w:t>www.twitter.com/ford_maroc</w:t>
      </w:r>
    </w:hyperlink>
    <w:r>
      <w:rPr>
        <w:rFonts w:ascii="Arial" w:eastAsia="Arial" w:hAnsi="Arial" w:cs="Arial"/>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33C2" w14:textId="77777777" w:rsidR="00AB10BC" w:rsidRDefault="00AB10BC" w:rsidP="00CE460C">
      <w:pPr>
        <w:spacing w:after="0" w:line="240" w:lineRule="auto"/>
      </w:pPr>
      <w:r>
        <w:separator/>
      </w:r>
    </w:p>
  </w:footnote>
  <w:footnote w:type="continuationSeparator" w:id="0">
    <w:p w14:paraId="472CBE2B" w14:textId="77777777" w:rsidR="00AB10BC" w:rsidRDefault="00AB10BC" w:rsidP="00CE46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687D" w14:textId="77777777" w:rsidR="00C01DFB" w:rsidRPr="00C01DFB" w:rsidRDefault="00C01DFB" w:rsidP="00C01DFB">
    <w:pPr>
      <w:pStyle w:val="En-tte"/>
      <w:tabs>
        <w:tab w:val="left" w:pos="1483"/>
      </w:tabs>
      <w:ind w:left="1397" w:firstLine="583"/>
      <w:rPr>
        <w:rFonts w:ascii="Book Antiqua" w:hAnsi="Book Antiqua"/>
        <w:smallCaps/>
        <w:position w:val="132"/>
        <w:sz w:val="48"/>
        <w:szCs w:val="48"/>
      </w:rPr>
    </w:pPr>
    <w:r>
      <w:rPr>
        <w:noProof/>
        <w:lang w:val="fr-FR" w:eastAsia="fr-FR"/>
      </w:rPr>
      <mc:AlternateContent>
        <mc:Choice Requires="wps">
          <w:drawing>
            <wp:anchor distT="0" distB="0" distL="114295" distR="114295" simplePos="0" relativeHeight="251659264" behindDoc="0" locked="0" layoutInCell="1" allowOverlap="1" wp14:anchorId="292EDDE2" wp14:editId="0602E898">
              <wp:simplePos x="0" y="0"/>
              <wp:positionH relativeFrom="column">
                <wp:posOffset>1068704</wp:posOffset>
              </wp:positionH>
              <wp:positionV relativeFrom="paragraph">
                <wp:posOffset>84455</wp:posOffset>
              </wp:positionV>
              <wp:extent cx="0" cy="22860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EABF4E" id="Connecteur droit 2" o:spid="_x0000_s1026" style="position:absolute;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" strokeweight="1pt">
              <o:lock v:ext="edit" shapetype="f"/>
            </v:line>
          </w:pict>
        </mc:Fallback>
      </mc:AlternateContent>
    </w:r>
    <w:r w:rsidRPr="00911A9F">
      <w:rPr>
        <w:noProof/>
        <w:lang w:val="fr-FR" w:eastAsia="fr-FR"/>
      </w:rPr>
      <w:drawing>
        <wp:anchor distT="0" distB="0" distL="114300" distR="114300" simplePos="0" relativeHeight="251660288" behindDoc="0" locked="0" layoutInCell="1" allowOverlap="1" wp14:anchorId="38A1B941" wp14:editId="2F4CC8A2">
          <wp:simplePos x="0" y="0"/>
          <wp:positionH relativeFrom="column">
            <wp:posOffset>69850</wp:posOffset>
          </wp:positionH>
          <wp:positionV relativeFrom="paragraph">
            <wp:posOffset>34290</wp:posOffset>
          </wp:positionV>
          <wp:extent cx="800100" cy="314325"/>
          <wp:effectExtent l="0" t="0" r="0" b="0"/>
          <wp:wrapNone/>
          <wp:docPr id="1" name="Imag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F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9F">
      <w:rPr>
        <w:rFonts w:ascii="Book Antiqua" w:hAnsi="Book Antiqua"/>
        <w:smallCaps/>
        <w:position w:val="132"/>
        <w:sz w:val="48"/>
        <w:szCs w:val="48"/>
      </w:rPr>
      <w:t>COMMUNIQUE DE PRES</w:t>
    </w:r>
    <w:r>
      <w:rPr>
        <w:rFonts w:ascii="Book Antiqua" w:hAnsi="Book Antiqua"/>
        <w:smallCaps/>
        <w:position w:val="132"/>
        <w:sz w:val="48"/>
        <w:szCs w:val="48"/>
      </w:rPr>
      <w:t>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0070E"/>
    <w:multiLevelType w:val="hybridMultilevel"/>
    <w:tmpl w:val="C6F8D25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0B8D4509"/>
    <w:multiLevelType w:val="hybridMultilevel"/>
    <w:tmpl w:val="63ECA926"/>
    <w:lvl w:ilvl="0" w:tplc="43DA5F2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0C"/>
    <w:rsid w:val="000A2F73"/>
    <w:rsid w:val="000E0471"/>
    <w:rsid w:val="00174D09"/>
    <w:rsid w:val="001D45BF"/>
    <w:rsid w:val="001E78BE"/>
    <w:rsid w:val="00217DE9"/>
    <w:rsid w:val="002771DB"/>
    <w:rsid w:val="003347B6"/>
    <w:rsid w:val="003945AB"/>
    <w:rsid w:val="003D1A9C"/>
    <w:rsid w:val="0041742D"/>
    <w:rsid w:val="00420649"/>
    <w:rsid w:val="004422D4"/>
    <w:rsid w:val="004A4218"/>
    <w:rsid w:val="004D5AFD"/>
    <w:rsid w:val="004E7A0F"/>
    <w:rsid w:val="005562A8"/>
    <w:rsid w:val="00557C2A"/>
    <w:rsid w:val="00622A88"/>
    <w:rsid w:val="00625001"/>
    <w:rsid w:val="00654842"/>
    <w:rsid w:val="00664530"/>
    <w:rsid w:val="006F747D"/>
    <w:rsid w:val="00767E76"/>
    <w:rsid w:val="008A18A4"/>
    <w:rsid w:val="008A1B0A"/>
    <w:rsid w:val="00944115"/>
    <w:rsid w:val="009C35D6"/>
    <w:rsid w:val="009D1274"/>
    <w:rsid w:val="009D51FB"/>
    <w:rsid w:val="00A13439"/>
    <w:rsid w:val="00A54D49"/>
    <w:rsid w:val="00A62430"/>
    <w:rsid w:val="00AB10BC"/>
    <w:rsid w:val="00B13D1B"/>
    <w:rsid w:val="00B21210"/>
    <w:rsid w:val="00B53208"/>
    <w:rsid w:val="00C01DFB"/>
    <w:rsid w:val="00C062C6"/>
    <w:rsid w:val="00CE460C"/>
    <w:rsid w:val="00D564C4"/>
    <w:rsid w:val="00D60622"/>
    <w:rsid w:val="00E76797"/>
    <w:rsid w:val="00E834A6"/>
    <w:rsid w:val="00EE7861"/>
    <w:rsid w:val="00F41113"/>
    <w:rsid w:val="00F82D48"/>
    <w:rsid w:val="00F91B5F"/>
    <w:rsid w:val="00FA7A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79F88"/>
  <w15:chartTrackingRefBased/>
  <w15:docId w15:val="{265BBE75-7C89-4757-B3BF-9F37F1C6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60C"/>
    <w:pPr>
      <w:tabs>
        <w:tab w:val="center" w:pos="4536"/>
        <w:tab w:val="right" w:pos="9072"/>
      </w:tabs>
      <w:spacing w:after="0" w:line="240" w:lineRule="auto"/>
    </w:pPr>
  </w:style>
  <w:style w:type="character" w:customStyle="1" w:styleId="En-tteCar">
    <w:name w:val="En-tête Car"/>
    <w:basedOn w:val="Policepardfaut"/>
    <w:link w:val="En-tte"/>
    <w:uiPriority w:val="99"/>
    <w:rsid w:val="00CE460C"/>
  </w:style>
  <w:style w:type="paragraph" w:styleId="Pieddepage">
    <w:name w:val="footer"/>
    <w:basedOn w:val="Normal"/>
    <w:link w:val="PieddepageCar"/>
    <w:uiPriority w:val="99"/>
    <w:unhideWhenUsed/>
    <w:rsid w:val="00CE4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60C"/>
  </w:style>
  <w:style w:type="paragraph" w:styleId="Pardeliste">
    <w:name w:val="List Paragraph"/>
    <w:basedOn w:val="Normal"/>
    <w:uiPriority w:val="34"/>
    <w:qFormat/>
    <w:rsid w:val="006F747D"/>
    <w:pPr>
      <w:ind w:left="720"/>
      <w:contextualSpacing/>
    </w:pPr>
  </w:style>
  <w:style w:type="character" w:styleId="Lienhypertexte">
    <w:name w:val="Hyperlink"/>
    <w:basedOn w:val="Policepardfaut"/>
    <w:uiPriority w:val="99"/>
    <w:unhideWhenUsed/>
    <w:rsid w:val="00A13439"/>
    <w:rPr>
      <w:color w:val="0563C1" w:themeColor="hyperlink"/>
      <w:u w:val="single"/>
    </w:rPr>
  </w:style>
  <w:style w:type="character" w:customStyle="1" w:styleId="UnresolvedMention">
    <w:name w:val="Unresolved Mention"/>
    <w:basedOn w:val="Policepardfaut"/>
    <w:uiPriority w:val="99"/>
    <w:semiHidden/>
    <w:unhideWhenUsed/>
    <w:rsid w:val="00A54D49"/>
    <w:rPr>
      <w:color w:val="605E5C"/>
      <w:shd w:val="clear" w:color="auto" w:fill="E1DFDD"/>
    </w:rPr>
  </w:style>
  <w:style w:type="character" w:styleId="Lienhypertextevisit">
    <w:name w:val="FollowedHyperlink"/>
    <w:basedOn w:val="Policepardfaut"/>
    <w:uiPriority w:val="99"/>
    <w:semiHidden/>
    <w:unhideWhenUsed/>
    <w:rsid w:val="00A54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nal.cawni@prmediacom.com" TargetMode="External"/><Relationship Id="rId12" Type="http://schemas.openxmlformats.org/officeDocument/2006/relationships/hyperlink" Target="mailto:otebbane@ford.com.tr"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rd.ma" TargetMode="External"/><Relationship Id="rId8" Type="http://schemas.openxmlformats.org/officeDocument/2006/relationships/hyperlink" Target="http://www.me.ford.com/" TargetMode="External"/><Relationship Id="rId9" Type="http://schemas.openxmlformats.org/officeDocument/2006/relationships/hyperlink" Target="mailto:hdinar@ford.com" TargetMode="External"/><Relationship Id="rId10" Type="http://schemas.openxmlformats.org/officeDocument/2006/relationships/hyperlink" Target="mailto:snigogho@fo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maroc.ma" TargetMode="External"/><Relationship Id="rId3" Type="http://schemas.openxmlformats.org/officeDocument/2006/relationships/hyperlink" Target="http://www.twitter.com/ford_mar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903</Words>
  <Characters>4970</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Otman Tebbane</dc:creator>
  <cp:keywords/>
  <dc:description/>
  <cp:lastModifiedBy>Utilisateur de Microsoft Office</cp:lastModifiedBy>
  <cp:revision>34</cp:revision>
  <dcterms:created xsi:type="dcterms:W3CDTF">2018-09-03T15:27:00Z</dcterms:created>
  <dcterms:modified xsi:type="dcterms:W3CDTF">2018-09-06T10:21:00Z</dcterms:modified>
</cp:coreProperties>
</file>