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38202" w14:textId="56C61E3B" w:rsidR="00643F2A" w:rsidRPr="00FD3706" w:rsidRDefault="00134E8A" w:rsidP="00CD5EAC">
      <w:pPr>
        <w:ind w:right="261"/>
        <w:rPr>
          <w:rFonts w:ascii="Arial" w:hAnsi="Arial" w:cs="Arial"/>
          <w:b/>
          <w:bCs/>
          <w:sz w:val="32"/>
          <w:szCs w:val="32"/>
          <w:lang w:val="en-ZA"/>
        </w:rPr>
      </w:pPr>
      <w:r>
        <w:rPr>
          <w:rFonts w:ascii="Arial" w:hAnsi="Arial" w:cs="Arial"/>
          <w:b/>
          <w:bCs/>
          <w:sz w:val="32"/>
          <w:szCs w:val="32"/>
          <w:lang w:val="en-ZA"/>
        </w:rPr>
        <w:t xml:space="preserve">Ford </w:t>
      </w:r>
      <w:r w:rsidR="00BD7507">
        <w:rPr>
          <w:rFonts w:ascii="Arial" w:hAnsi="Arial" w:cs="Arial"/>
          <w:b/>
          <w:bCs/>
          <w:sz w:val="32"/>
          <w:szCs w:val="32"/>
          <w:lang w:val="en-ZA"/>
        </w:rPr>
        <w:t>Warns Against Fitting Non-Approved Accessories</w:t>
      </w:r>
    </w:p>
    <w:p w14:paraId="79CF704C" w14:textId="77777777" w:rsidR="00643F2A" w:rsidRPr="00FD3706" w:rsidRDefault="00643F2A" w:rsidP="00643F2A">
      <w:pPr>
        <w:pStyle w:val="ListParagraph"/>
        <w:rPr>
          <w:rFonts w:ascii="Arial" w:hAnsi="Arial" w:cs="Arial"/>
          <w:sz w:val="22"/>
          <w:szCs w:val="22"/>
          <w:lang w:val="en-ZA"/>
        </w:rPr>
      </w:pPr>
    </w:p>
    <w:p w14:paraId="6C8807DF" w14:textId="0D54472D" w:rsidR="0007490C" w:rsidRDefault="0007490C" w:rsidP="00CB6C51">
      <w:pPr>
        <w:numPr>
          <w:ilvl w:val="0"/>
          <w:numId w:val="2"/>
        </w:numPr>
        <w:spacing w:after="200" w:line="276" w:lineRule="auto"/>
        <w:ind w:left="351" w:right="119" w:hanging="357"/>
        <w:rPr>
          <w:rFonts w:ascii="Arial" w:hAnsi="Arial" w:cs="Arial"/>
          <w:sz w:val="22"/>
          <w:szCs w:val="22"/>
          <w:lang w:val="en-ZA"/>
        </w:rPr>
      </w:pPr>
      <w:r>
        <w:rPr>
          <w:rFonts w:ascii="Arial" w:hAnsi="Arial" w:cs="Arial"/>
          <w:sz w:val="22"/>
          <w:szCs w:val="22"/>
          <w:lang w:val="en-ZA"/>
        </w:rPr>
        <w:t xml:space="preserve">The fitment of aftermarket accessories and non-approved modifications to vehicles may </w:t>
      </w:r>
      <w:r w:rsidR="00101E96">
        <w:rPr>
          <w:rFonts w:ascii="Arial" w:hAnsi="Arial" w:cs="Arial"/>
          <w:sz w:val="22"/>
          <w:szCs w:val="22"/>
          <w:lang w:val="en-ZA"/>
        </w:rPr>
        <w:t>affect</w:t>
      </w:r>
      <w:r>
        <w:rPr>
          <w:rFonts w:ascii="Arial" w:hAnsi="Arial" w:cs="Arial"/>
          <w:sz w:val="22"/>
          <w:szCs w:val="22"/>
          <w:lang w:val="en-ZA"/>
        </w:rPr>
        <w:t xml:space="preserve"> the manufacturer’s warranty, but could also pose a major safety risk</w:t>
      </w:r>
    </w:p>
    <w:p w14:paraId="172C0461" w14:textId="1045D0EA" w:rsidR="0007490C" w:rsidRDefault="0007490C" w:rsidP="00CB6C51">
      <w:pPr>
        <w:numPr>
          <w:ilvl w:val="0"/>
          <w:numId w:val="2"/>
        </w:numPr>
        <w:spacing w:after="200" w:line="276" w:lineRule="auto"/>
        <w:ind w:left="351" w:right="119" w:hanging="357"/>
        <w:rPr>
          <w:rFonts w:ascii="Arial" w:hAnsi="Arial" w:cs="Arial"/>
          <w:sz w:val="22"/>
          <w:szCs w:val="22"/>
          <w:lang w:val="en-ZA"/>
        </w:rPr>
      </w:pPr>
      <w:r>
        <w:rPr>
          <w:rFonts w:ascii="Arial" w:hAnsi="Arial" w:cs="Arial"/>
          <w:sz w:val="22"/>
          <w:szCs w:val="22"/>
          <w:lang w:val="en-ZA"/>
        </w:rPr>
        <w:t>Original equipment (OE) parts and accessories have been evaluated through rigorous testing and development, and are professionally fitted – neither of which are guaranteed with aftermarket items</w:t>
      </w:r>
    </w:p>
    <w:p w14:paraId="0CB971BA" w14:textId="7C725C30" w:rsidR="0013553E" w:rsidRPr="00580C79" w:rsidRDefault="0007490C" w:rsidP="00CB6C51">
      <w:pPr>
        <w:numPr>
          <w:ilvl w:val="0"/>
          <w:numId w:val="2"/>
        </w:numPr>
        <w:spacing w:after="200" w:line="276" w:lineRule="auto"/>
        <w:ind w:left="351" w:right="119" w:hanging="357"/>
        <w:rPr>
          <w:rFonts w:ascii="Arial" w:hAnsi="Arial" w:cs="Arial"/>
          <w:sz w:val="22"/>
          <w:szCs w:val="22"/>
          <w:lang w:val="en-ZA"/>
        </w:rPr>
      </w:pPr>
      <w:r>
        <w:rPr>
          <w:rFonts w:ascii="Arial" w:hAnsi="Arial" w:cs="Arial"/>
          <w:sz w:val="22"/>
          <w:szCs w:val="22"/>
          <w:lang w:val="en-ZA"/>
        </w:rPr>
        <w:t xml:space="preserve">Imitation grilles, body conversions, performance tuning, suspension lift/lowering kits and lighting systems may </w:t>
      </w:r>
      <w:r w:rsidR="00BD08C3">
        <w:rPr>
          <w:rFonts w:ascii="Arial" w:hAnsi="Arial" w:cs="Arial"/>
          <w:sz w:val="22"/>
          <w:szCs w:val="22"/>
          <w:lang w:val="en-ZA"/>
        </w:rPr>
        <w:t>compromise driving safety, cause premature failure of components</w:t>
      </w:r>
      <w:r w:rsidR="009B5240">
        <w:rPr>
          <w:rFonts w:ascii="Arial" w:hAnsi="Arial" w:cs="Arial"/>
          <w:sz w:val="22"/>
          <w:szCs w:val="22"/>
          <w:lang w:val="en-ZA"/>
        </w:rPr>
        <w:t>,</w:t>
      </w:r>
      <w:r w:rsidR="00BD08C3">
        <w:rPr>
          <w:rFonts w:ascii="Arial" w:hAnsi="Arial" w:cs="Arial"/>
          <w:sz w:val="22"/>
          <w:szCs w:val="22"/>
          <w:lang w:val="en-ZA"/>
        </w:rPr>
        <w:t xml:space="preserve"> and may even be illegal</w:t>
      </w:r>
      <w:r w:rsidR="009B5240">
        <w:rPr>
          <w:rFonts w:ascii="Arial" w:hAnsi="Arial" w:cs="Arial"/>
          <w:sz w:val="22"/>
          <w:szCs w:val="22"/>
          <w:lang w:val="en-ZA"/>
        </w:rPr>
        <w:t xml:space="preserve"> in South Africa</w:t>
      </w:r>
    </w:p>
    <w:p w14:paraId="44B97956" w14:textId="77777777" w:rsidR="003A2F90" w:rsidRDefault="003A2F90" w:rsidP="00CB6C51">
      <w:pPr>
        <w:spacing w:after="200" w:line="276" w:lineRule="auto"/>
        <w:jc w:val="both"/>
        <w:rPr>
          <w:rFonts w:ascii="Arial" w:hAnsi="Arial" w:cs="Arial"/>
          <w:b/>
          <w:caps/>
          <w:sz w:val="22"/>
          <w:szCs w:val="22"/>
          <w:lang w:val="en-ZA"/>
        </w:rPr>
      </w:pPr>
    </w:p>
    <w:p w14:paraId="0ED9AC2F" w14:textId="1E564476" w:rsidR="00BD7507" w:rsidRDefault="00BD7507" w:rsidP="00BD7507">
      <w:pPr>
        <w:spacing w:after="200" w:line="276" w:lineRule="auto"/>
        <w:jc w:val="both"/>
        <w:rPr>
          <w:rFonts w:ascii="Arial" w:hAnsi="Arial" w:cs="Arial"/>
          <w:sz w:val="22"/>
          <w:szCs w:val="22"/>
          <w:lang w:val="en-ZA"/>
        </w:rPr>
      </w:pPr>
      <w:r>
        <w:rPr>
          <w:rFonts w:ascii="Arial" w:hAnsi="Arial" w:cs="Arial"/>
          <w:b/>
          <w:caps/>
          <w:sz w:val="22"/>
          <w:szCs w:val="22"/>
          <w:lang w:val="en-ZA"/>
        </w:rPr>
        <w:t>PRETORIA</w:t>
      </w:r>
      <w:r w:rsidR="00643F2A" w:rsidRPr="003A2F90">
        <w:rPr>
          <w:rFonts w:ascii="Arial" w:hAnsi="Arial" w:cs="Arial"/>
          <w:b/>
          <w:sz w:val="22"/>
          <w:szCs w:val="22"/>
          <w:lang w:val="en-ZA"/>
        </w:rPr>
        <w:t xml:space="preserve">, </w:t>
      </w:r>
      <w:bookmarkStart w:id="0" w:name="dateline"/>
      <w:bookmarkEnd w:id="0"/>
      <w:r w:rsidR="00643F2A" w:rsidRPr="003A2F90">
        <w:rPr>
          <w:rFonts w:ascii="Arial" w:hAnsi="Arial" w:cs="Arial"/>
          <w:b/>
          <w:sz w:val="22"/>
          <w:szCs w:val="22"/>
          <w:lang w:val="en-ZA"/>
        </w:rPr>
        <w:t xml:space="preserve">South </w:t>
      </w:r>
      <w:bookmarkStart w:id="1" w:name="_GoBack"/>
      <w:bookmarkEnd w:id="1"/>
      <w:r w:rsidR="00643F2A" w:rsidRPr="00604C81">
        <w:rPr>
          <w:rFonts w:ascii="Arial" w:hAnsi="Arial" w:cs="Arial"/>
          <w:b/>
          <w:sz w:val="22"/>
          <w:szCs w:val="22"/>
          <w:lang w:val="en-ZA"/>
        </w:rPr>
        <w:t xml:space="preserve">Africa, </w:t>
      </w:r>
      <w:r w:rsidR="00604C81" w:rsidRPr="00604C81">
        <w:rPr>
          <w:rFonts w:ascii="Arial" w:hAnsi="Arial" w:cs="Arial"/>
          <w:b/>
          <w:sz w:val="22"/>
          <w:szCs w:val="22"/>
          <w:lang w:val="en-ZA"/>
        </w:rPr>
        <w:t>2</w:t>
      </w:r>
      <w:r w:rsidR="00AC6E89" w:rsidRPr="00604C81">
        <w:rPr>
          <w:rFonts w:ascii="Arial" w:hAnsi="Arial" w:cs="Arial"/>
          <w:b/>
          <w:sz w:val="22"/>
          <w:szCs w:val="22"/>
          <w:lang w:val="en-ZA"/>
        </w:rPr>
        <w:t xml:space="preserve"> </w:t>
      </w:r>
      <w:r w:rsidR="00101E96" w:rsidRPr="00604C81">
        <w:rPr>
          <w:rFonts w:ascii="Arial" w:hAnsi="Arial" w:cs="Arial"/>
          <w:b/>
          <w:sz w:val="22"/>
          <w:szCs w:val="22"/>
          <w:lang w:val="en-ZA"/>
        </w:rPr>
        <w:t>September</w:t>
      </w:r>
      <w:r w:rsidR="00AC6E89">
        <w:rPr>
          <w:rFonts w:ascii="Arial" w:hAnsi="Arial" w:cs="Arial"/>
          <w:b/>
          <w:sz w:val="22"/>
          <w:szCs w:val="22"/>
          <w:lang w:val="en-ZA"/>
        </w:rPr>
        <w:t xml:space="preserve"> 2020</w:t>
      </w:r>
      <w:r w:rsidR="00643F2A" w:rsidRPr="003A2F90">
        <w:rPr>
          <w:rFonts w:ascii="Arial" w:hAnsi="Arial" w:cs="Arial"/>
          <w:b/>
          <w:sz w:val="22"/>
          <w:szCs w:val="22"/>
          <w:lang w:val="en-ZA"/>
        </w:rPr>
        <w:t xml:space="preserve"> </w:t>
      </w:r>
      <w:r w:rsidR="00643F2A" w:rsidRPr="003A2F90">
        <w:rPr>
          <w:rFonts w:ascii="Arial" w:hAnsi="Arial" w:cs="Arial"/>
          <w:sz w:val="22"/>
          <w:szCs w:val="22"/>
          <w:lang w:val="en-ZA"/>
        </w:rPr>
        <w:t>–</w:t>
      </w:r>
      <w:r w:rsidR="008421F7">
        <w:rPr>
          <w:rFonts w:ascii="Arial" w:hAnsi="Arial" w:cs="Arial"/>
          <w:sz w:val="22"/>
          <w:szCs w:val="22"/>
          <w:lang w:val="en-ZA"/>
        </w:rPr>
        <w:t xml:space="preserve"> </w:t>
      </w:r>
      <w:r>
        <w:rPr>
          <w:rFonts w:ascii="Arial" w:hAnsi="Arial" w:cs="Arial"/>
          <w:sz w:val="22"/>
          <w:szCs w:val="22"/>
          <w:lang w:val="en-ZA"/>
        </w:rPr>
        <w:t xml:space="preserve">A vehicle is </w:t>
      </w:r>
      <w:r w:rsidR="00BD08C3">
        <w:rPr>
          <w:rFonts w:ascii="Arial" w:hAnsi="Arial" w:cs="Arial"/>
          <w:sz w:val="22"/>
          <w:szCs w:val="22"/>
          <w:lang w:val="en-ZA"/>
        </w:rPr>
        <w:t>usually</w:t>
      </w:r>
      <w:r>
        <w:rPr>
          <w:rFonts w:ascii="Arial" w:hAnsi="Arial" w:cs="Arial"/>
          <w:sz w:val="22"/>
          <w:szCs w:val="22"/>
          <w:lang w:val="en-ZA"/>
        </w:rPr>
        <w:t xml:space="preserve"> more than simply a means of </w:t>
      </w:r>
      <w:proofErr w:type="gramStart"/>
      <w:r>
        <w:rPr>
          <w:rFonts w:ascii="Arial" w:hAnsi="Arial" w:cs="Arial"/>
          <w:sz w:val="22"/>
          <w:szCs w:val="22"/>
          <w:lang w:val="en-ZA"/>
        </w:rPr>
        <w:t xml:space="preserve">transport, </w:t>
      </w:r>
      <w:r w:rsidR="00BD08C3">
        <w:rPr>
          <w:rFonts w:ascii="Arial" w:hAnsi="Arial" w:cs="Arial"/>
          <w:sz w:val="22"/>
          <w:szCs w:val="22"/>
          <w:lang w:val="en-ZA"/>
        </w:rPr>
        <w:t>and</w:t>
      </w:r>
      <w:proofErr w:type="gramEnd"/>
      <w:r>
        <w:rPr>
          <w:rFonts w:ascii="Arial" w:hAnsi="Arial" w:cs="Arial"/>
          <w:sz w:val="22"/>
          <w:szCs w:val="22"/>
          <w:lang w:val="en-ZA"/>
        </w:rPr>
        <w:t xml:space="preserve"> is </w:t>
      </w:r>
      <w:r w:rsidR="00BD08C3">
        <w:rPr>
          <w:rFonts w:ascii="Arial" w:hAnsi="Arial" w:cs="Arial"/>
          <w:sz w:val="22"/>
          <w:szCs w:val="22"/>
          <w:lang w:val="en-ZA"/>
        </w:rPr>
        <w:t>often</w:t>
      </w:r>
      <w:r>
        <w:rPr>
          <w:rFonts w:ascii="Arial" w:hAnsi="Arial" w:cs="Arial"/>
          <w:sz w:val="22"/>
          <w:szCs w:val="22"/>
          <w:lang w:val="en-ZA"/>
        </w:rPr>
        <w:t xml:space="preserve"> an expression of the owner’s unique personality and lifestyle. Accordingly, many motorists are turning to customisation to personalise their vehicle</w:t>
      </w:r>
      <w:r w:rsidR="00BD08C3">
        <w:rPr>
          <w:rFonts w:ascii="Arial" w:hAnsi="Arial" w:cs="Arial"/>
          <w:sz w:val="22"/>
          <w:szCs w:val="22"/>
          <w:lang w:val="en-ZA"/>
        </w:rPr>
        <w:t>s</w:t>
      </w:r>
      <w:r>
        <w:rPr>
          <w:rFonts w:ascii="Arial" w:hAnsi="Arial" w:cs="Arial"/>
          <w:sz w:val="22"/>
          <w:szCs w:val="22"/>
          <w:lang w:val="en-ZA"/>
        </w:rPr>
        <w:t xml:space="preserve"> to suit their specific needs, or stand out from the crowd. However, the fitment of aftermarket accessories and non-approved modifications to the vehicle may not just impact the manufacturer’s warranty, but </w:t>
      </w:r>
      <w:r w:rsidR="00BD08C3">
        <w:rPr>
          <w:rFonts w:ascii="Arial" w:hAnsi="Arial" w:cs="Arial"/>
          <w:sz w:val="22"/>
          <w:szCs w:val="22"/>
          <w:lang w:val="en-ZA"/>
        </w:rPr>
        <w:t xml:space="preserve">could </w:t>
      </w:r>
      <w:r>
        <w:rPr>
          <w:rFonts w:ascii="Arial" w:hAnsi="Arial" w:cs="Arial"/>
          <w:sz w:val="22"/>
          <w:szCs w:val="22"/>
          <w:lang w:val="en-ZA"/>
        </w:rPr>
        <w:t>also pose a major safety risk.</w:t>
      </w:r>
    </w:p>
    <w:p w14:paraId="068E1EB2" w14:textId="15B61543" w:rsidR="00BD7507" w:rsidRDefault="00BD7507" w:rsidP="00BD7507">
      <w:pPr>
        <w:spacing w:after="200" w:line="276" w:lineRule="auto"/>
        <w:jc w:val="both"/>
        <w:rPr>
          <w:rFonts w:ascii="Arial" w:hAnsi="Arial" w:cs="Arial"/>
          <w:sz w:val="22"/>
          <w:szCs w:val="22"/>
          <w:lang w:val="en-ZA"/>
        </w:rPr>
      </w:pPr>
      <w:r>
        <w:rPr>
          <w:rFonts w:ascii="Arial" w:hAnsi="Arial" w:cs="Arial"/>
          <w:sz w:val="22"/>
          <w:szCs w:val="22"/>
          <w:lang w:val="en-ZA"/>
        </w:rPr>
        <w:t xml:space="preserve">“We </w:t>
      </w:r>
      <w:r w:rsidR="00B6447C">
        <w:rPr>
          <w:rFonts w:ascii="Arial" w:hAnsi="Arial" w:cs="Arial"/>
          <w:sz w:val="22"/>
          <w:szCs w:val="22"/>
          <w:lang w:val="en-ZA"/>
        </w:rPr>
        <w:t>are seeing a</w:t>
      </w:r>
      <w:r>
        <w:rPr>
          <w:rFonts w:ascii="Arial" w:hAnsi="Arial" w:cs="Arial"/>
          <w:sz w:val="22"/>
          <w:szCs w:val="22"/>
          <w:lang w:val="en-ZA"/>
        </w:rPr>
        <w:t xml:space="preserve"> significant increase in the number of </w:t>
      </w:r>
      <w:r w:rsidR="00B6447C">
        <w:rPr>
          <w:rFonts w:ascii="Arial" w:hAnsi="Arial" w:cs="Arial"/>
          <w:sz w:val="22"/>
          <w:szCs w:val="22"/>
          <w:lang w:val="en-ZA"/>
        </w:rPr>
        <w:t xml:space="preserve">aftermarket accessories being fitted to Ford Rangers and Everests recently, from grille replacements to body kits, which are a major concern for us,” says Neale Hill, MD of Ford Motor Company of Southern Africa (FMCSA). “While we appreciate the desire </w:t>
      </w:r>
      <w:r w:rsidR="00BD08C3">
        <w:rPr>
          <w:rFonts w:ascii="Arial" w:hAnsi="Arial" w:cs="Arial"/>
          <w:sz w:val="22"/>
          <w:szCs w:val="22"/>
          <w:lang w:val="en-ZA"/>
        </w:rPr>
        <w:t>of</w:t>
      </w:r>
      <w:r w:rsidR="00B6447C">
        <w:rPr>
          <w:rFonts w:ascii="Arial" w:hAnsi="Arial" w:cs="Arial"/>
          <w:sz w:val="22"/>
          <w:szCs w:val="22"/>
          <w:lang w:val="en-ZA"/>
        </w:rPr>
        <w:t xml:space="preserve"> enthusiastic owners to make their vehicle</w:t>
      </w:r>
      <w:r w:rsidR="00374371">
        <w:rPr>
          <w:rFonts w:ascii="Arial" w:hAnsi="Arial" w:cs="Arial"/>
          <w:sz w:val="22"/>
          <w:szCs w:val="22"/>
          <w:lang w:val="en-ZA"/>
        </w:rPr>
        <w:t>s</w:t>
      </w:r>
      <w:r w:rsidR="00B6447C">
        <w:rPr>
          <w:rFonts w:ascii="Arial" w:hAnsi="Arial" w:cs="Arial"/>
          <w:sz w:val="22"/>
          <w:szCs w:val="22"/>
          <w:lang w:val="en-ZA"/>
        </w:rPr>
        <w:t xml:space="preserve"> unique, it has major implications for the performance, reliability and safety of the vehicle.</w:t>
      </w:r>
    </w:p>
    <w:p w14:paraId="5AC7EDA3" w14:textId="4DF9CC4D" w:rsidR="00B6447C" w:rsidRDefault="00B6447C" w:rsidP="00BD7507">
      <w:pPr>
        <w:spacing w:after="200" w:line="276" w:lineRule="auto"/>
        <w:jc w:val="both"/>
        <w:rPr>
          <w:rFonts w:ascii="Arial" w:hAnsi="Arial" w:cs="Arial"/>
          <w:sz w:val="22"/>
          <w:szCs w:val="22"/>
          <w:lang w:val="en-ZA"/>
        </w:rPr>
      </w:pPr>
      <w:r>
        <w:rPr>
          <w:rFonts w:ascii="Arial" w:hAnsi="Arial" w:cs="Arial"/>
          <w:sz w:val="22"/>
          <w:szCs w:val="22"/>
          <w:lang w:val="en-ZA"/>
        </w:rPr>
        <w:t xml:space="preserve">“Ford spends an inordinate amount of time and money developing every aspect of its products, with millions of actual and accelerated kilometres of testing completed before any new vehicle is signed off and goes into production,” Hill explains. “Our standard </w:t>
      </w:r>
      <w:r w:rsidR="006248B1">
        <w:rPr>
          <w:rFonts w:ascii="Arial" w:hAnsi="Arial" w:cs="Arial"/>
          <w:sz w:val="22"/>
          <w:szCs w:val="22"/>
          <w:lang w:val="en-ZA"/>
        </w:rPr>
        <w:t xml:space="preserve">four-year/120 000km manufacturer’s </w:t>
      </w:r>
      <w:r>
        <w:rPr>
          <w:rFonts w:ascii="Arial" w:hAnsi="Arial" w:cs="Arial"/>
          <w:sz w:val="22"/>
          <w:szCs w:val="22"/>
          <w:lang w:val="en-ZA"/>
        </w:rPr>
        <w:t>warranty is our guarantee that we are confident in the quality</w:t>
      </w:r>
      <w:r w:rsidR="00036287">
        <w:rPr>
          <w:rFonts w:ascii="Arial" w:hAnsi="Arial" w:cs="Arial"/>
          <w:sz w:val="22"/>
          <w:szCs w:val="22"/>
          <w:lang w:val="en-ZA"/>
        </w:rPr>
        <w:t xml:space="preserve"> and workmanship</w:t>
      </w:r>
      <w:r>
        <w:rPr>
          <w:rFonts w:ascii="Arial" w:hAnsi="Arial" w:cs="Arial"/>
          <w:sz w:val="22"/>
          <w:szCs w:val="22"/>
          <w:lang w:val="en-ZA"/>
        </w:rPr>
        <w:t xml:space="preserve"> of all aspects of the vehicle</w:t>
      </w:r>
      <w:r w:rsidR="00374371">
        <w:rPr>
          <w:rFonts w:ascii="Arial" w:hAnsi="Arial" w:cs="Arial"/>
          <w:sz w:val="22"/>
          <w:szCs w:val="22"/>
          <w:lang w:val="en-ZA"/>
        </w:rPr>
        <w:t>. S</w:t>
      </w:r>
      <w:r>
        <w:rPr>
          <w:rFonts w:ascii="Arial" w:hAnsi="Arial" w:cs="Arial"/>
          <w:sz w:val="22"/>
          <w:szCs w:val="22"/>
          <w:lang w:val="en-ZA"/>
        </w:rPr>
        <w:t xml:space="preserve">hould there be a failure within the warranty time and mileage limits that is unrelated to wear and tear, Ford will honour the warranty </w:t>
      </w:r>
      <w:r w:rsidR="00374371">
        <w:rPr>
          <w:rFonts w:ascii="Arial" w:hAnsi="Arial" w:cs="Arial"/>
          <w:sz w:val="22"/>
          <w:szCs w:val="22"/>
          <w:lang w:val="en-ZA"/>
        </w:rPr>
        <w:t>by</w:t>
      </w:r>
      <w:r>
        <w:rPr>
          <w:rFonts w:ascii="Arial" w:hAnsi="Arial" w:cs="Arial"/>
          <w:sz w:val="22"/>
          <w:szCs w:val="22"/>
          <w:lang w:val="en-ZA"/>
        </w:rPr>
        <w:t xml:space="preserve"> repairing or replacing the </w:t>
      </w:r>
      <w:r w:rsidR="00374371">
        <w:rPr>
          <w:rFonts w:ascii="Arial" w:hAnsi="Arial" w:cs="Arial"/>
          <w:sz w:val="22"/>
          <w:szCs w:val="22"/>
          <w:lang w:val="en-ZA"/>
        </w:rPr>
        <w:t>component.”</w:t>
      </w:r>
    </w:p>
    <w:p w14:paraId="4FCA9275" w14:textId="09AFAAFF" w:rsidR="00E410F4" w:rsidRDefault="00374371" w:rsidP="00BD7507">
      <w:pPr>
        <w:spacing w:after="200" w:line="276" w:lineRule="auto"/>
        <w:jc w:val="both"/>
        <w:rPr>
          <w:rFonts w:ascii="Arial" w:hAnsi="Arial" w:cs="Arial"/>
          <w:sz w:val="22"/>
          <w:szCs w:val="22"/>
          <w:lang w:val="en-ZA"/>
        </w:rPr>
      </w:pPr>
      <w:r>
        <w:rPr>
          <w:rFonts w:ascii="Arial" w:hAnsi="Arial" w:cs="Arial"/>
          <w:sz w:val="22"/>
          <w:szCs w:val="22"/>
          <w:lang w:val="en-ZA"/>
        </w:rPr>
        <w:t xml:space="preserve">However, aftermarket accessories that have not been tested by Ford, and are thus not approved as original equipment (OE) items, haven’t been exposed to the same rigorous evaluations and proven under the most extreme conditions, ranging from </w:t>
      </w:r>
      <w:r w:rsidR="00A603C4">
        <w:rPr>
          <w:rFonts w:ascii="Arial" w:hAnsi="Arial" w:cs="Arial"/>
          <w:sz w:val="22"/>
          <w:szCs w:val="22"/>
          <w:lang w:val="en-ZA"/>
        </w:rPr>
        <w:t xml:space="preserve">sub-zero tests in the coldest climates to searing desert heat. </w:t>
      </w:r>
      <w:r w:rsidR="00E410F4">
        <w:rPr>
          <w:rFonts w:ascii="Arial" w:hAnsi="Arial" w:cs="Arial"/>
          <w:sz w:val="22"/>
          <w:szCs w:val="22"/>
          <w:lang w:val="en-ZA"/>
        </w:rPr>
        <w:t>Additionally, if the fitment is not done by fully trained and accredited Ford technicians, there’s no guarantee of the quality of workmanship.</w:t>
      </w:r>
    </w:p>
    <w:p w14:paraId="0DE4E651" w14:textId="3F62D9FC" w:rsidR="00374371" w:rsidRDefault="00374371" w:rsidP="00BD7507">
      <w:pPr>
        <w:spacing w:after="200" w:line="276" w:lineRule="auto"/>
        <w:jc w:val="both"/>
        <w:rPr>
          <w:rFonts w:ascii="Arial" w:hAnsi="Arial" w:cs="Arial"/>
          <w:sz w:val="22"/>
          <w:szCs w:val="22"/>
          <w:lang w:val="en-ZA"/>
        </w:rPr>
      </w:pPr>
      <w:r>
        <w:rPr>
          <w:rFonts w:ascii="Arial" w:hAnsi="Arial" w:cs="Arial"/>
          <w:sz w:val="22"/>
          <w:szCs w:val="22"/>
          <w:lang w:val="en-ZA"/>
        </w:rPr>
        <w:t xml:space="preserve">Fitting these non-approved accessories, therefore, could result in premature failure of </w:t>
      </w:r>
      <w:r w:rsidR="00A603C4">
        <w:rPr>
          <w:rFonts w:ascii="Arial" w:hAnsi="Arial" w:cs="Arial"/>
          <w:sz w:val="22"/>
          <w:szCs w:val="22"/>
          <w:lang w:val="en-ZA"/>
        </w:rPr>
        <w:t>certain</w:t>
      </w:r>
      <w:r>
        <w:rPr>
          <w:rFonts w:ascii="Arial" w:hAnsi="Arial" w:cs="Arial"/>
          <w:sz w:val="22"/>
          <w:szCs w:val="22"/>
          <w:lang w:val="en-ZA"/>
        </w:rPr>
        <w:t xml:space="preserve"> components, which could land up being a costly exercise as it may </w:t>
      </w:r>
      <w:r w:rsidR="00101E96">
        <w:rPr>
          <w:rFonts w:ascii="Arial" w:hAnsi="Arial" w:cs="Arial"/>
          <w:sz w:val="22"/>
          <w:szCs w:val="22"/>
          <w:lang w:val="en-ZA"/>
        </w:rPr>
        <w:t>affect</w:t>
      </w:r>
      <w:r>
        <w:rPr>
          <w:rFonts w:ascii="Arial" w:hAnsi="Arial" w:cs="Arial"/>
          <w:sz w:val="22"/>
          <w:szCs w:val="22"/>
          <w:lang w:val="en-ZA"/>
        </w:rPr>
        <w:t xml:space="preserve"> the vehicle’s warranty</w:t>
      </w:r>
      <w:r w:rsidR="00E410F4">
        <w:rPr>
          <w:rFonts w:ascii="Arial" w:hAnsi="Arial" w:cs="Arial"/>
          <w:sz w:val="22"/>
          <w:szCs w:val="22"/>
          <w:lang w:val="en-ZA"/>
        </w:rPr>
        <w:t xml:space="preserve">, </w:t>
      </w:r>
      <w:r w:rsidR="00E410F4">
        <w:rPr>
          <w:rFonts w:ascii="Arial" w:hAnsi="Arial" w:cs="Arial"/>
          <w:sz w:val="22"/>
          <w:szCs w:val="22"/>
          <w:lang w:val="en-ZA"/>
        </w:rPr>
        <w:lastRenderedPageBreak/>
        <w:t>leaving the owner to cover the repair bills</w:t>
      </w:r>
      <w:r>
        <w:rPr>
          <w:rFonts w:ascii="Arial" w:hAnsi="Arial" w:cs="Arial"/>
          <w:sz w:val="22"/>
          <w:szCs w:val="22"/>
          <w:lang w:val="en-ZA"/>
        </w:rPr>
        <w:t>.</w:t>
      </w:r>
      <w:r w:rsidR="00A603C4">
        <w:rPr>
          <w:rFonts w:ascii="Arial" w:hAnsi="Arial" w:cs="Arial"/>
          <w:sz w:val="22"/>
          <w:szCs w:val="22"/>
          <w:lang w:val="en-ZA"/>
        </w:rPr>
        <w:t xml:space="preserve"> </w:t>
      </w:r>
      <w:r>
        <w:rPr>
          <w:rFonts w:ascii="Arial" w:hAnsi="Arial" w:cs="Arial"/>
          <w:sz w:val="22"/>
          <w:szCs w:val="22"/>
          <w:lang w:val="en-ZA"/>
        </w:rPr>
        <w:t>Even more concerning is the risk it potentially poses to the</w:t>
      </w:r>
      <w:r w:rsidR="00A603C4">
        <w:rPr>
          <w:rFonts w:ascii="Arial" w:hAnsi="Arial" w:cs="Arial"/>
          <w:sz w:val="22"/>
          <w:szCs w:val="22"/>
          <w:lang w:val="en-ZA"/>
        </w:rPr>
        <w:t xml:space="preserve"> driver and passengers, as well as other road users.</w:t>
      </w:r>
    </w:p>
    <w:p w14:paraId="68B6516C" w14:textId="39C6AB5F" w:rsidR="00374371" w:rsidRDefault="00374371" w:rsidP="00BD7507">
      <w:pPr>
        <w:spacing w:after="200" w:line="276" w:lineRule="auto"/>
        <w:jc w:val="both"/>
        <w:rPr>
          <w:rFonts w:ascii="Arial" w:hAnsi="Arial" w:cs="Arial"/>
          <w:sz w:val="22"/>
          <w:szCs w:val="22"/>
          <w:lang w:val="en-ZA"/>
        </w:rPr>
      </w:pPr>
      <w:r>
        <w:rPr>
          <w:rFonts w:ascii="Arial" w:hAnsi="Arial" w:cs="Arial"/>
          <w:sz w:val="22"/>
          <w:szCs w:val="22"/>
          <w:lang w:val="en-ZA"/>
        </w:rPr>
        <w:t>One such example is the imitation Ford Ranger Raptor or F-150 Raptor grilles</w:t>
      </w:r>
      <w:r w:rsidR="00A603C4">
        <w:rPr>
          <w:rFonts w:ascii="Arial" w:hAnsi="Arial" w:cs="Arial"/>
          <w:sz w:val="22"/>
          <w:szCs w:val="22"/>
          <w:lang w:val="en-ZA"/>
        </w:rPr>
        <w:t>, which are</w:t>
      </w:r>
      <w:r w:rsidR="00E410F4">
        <w:rPr>
          <w:rFonts w:ascii="Arial" w:hAnsi="Arial" w:cs="Arial"/>
          <w:sz w:val="22"/>
          <w:szCs w:val="22"/>
          <w:lang w:val="en-ZA"/>
        </w:rPr>
        <w:t xml:space="preserve"> typically</w:t>
      </w:r>
      <w:r w:rsidR="00A603C4">
        <w:rPr>
          <w:rFonts w:ascii="Arial" w:hAnsi="Arial" w:cs="Arial"/>
          <w:sz w:val="22"/>
          <w:szCs w:val="22"/>
          <w:lang w:val="en-ZA"/>
        </w:rPr>
        <w:t xml:space="preserve"> seen as simply a cosmetic change. “The grille of the vehicle is carefully designed to manage the air flow characteristics through the radiator and engine bay, which is critical to </w:t>
      </w:r>
      <w:r w:rsidR="00101E96">
        <w:rPr>
          <w:rFonts w:ascii="Arial" w:hAnsi="Arial" w:cs="Arial"/>
          <w:sz w:val="22"/>
          <w:szCs w:val="22"/>
          <w:lang w:val="en-ZA"/>
        </w:rPr>
        <w:t xml:space="preserve">the </w:t>
      </w:r>
      <w:r w:rsidR="00A603C4">
        <w:rPr>
          <w:rFonts w:ascii="Arial" w:hAnsi="Arial" w:cs="Arial"/>
          <w:sz w:val="22"/>
          <w:szCs w:val="22"/>
          <w:lang w:val="en-ZA"/>
        </w:rPr>
        <w:t xml:space="preserve">vehicle’s cooling and performance,” Hill points out. “An aftermarket grille could lead to increased air temperatures in the engine bay, which has an adverse effect on numerous mechanical and electrical components, </w:t>
      </w:r>
      <w:r w:rsidR="00036287">
        <w:rPr>
          <w:rFonts w:ascii="Arial" w:hAnsi="Arial" w:cs="Arial"/>
          <w:sz w:val="22"/>
          <w:szCs w:val="22"/>
          <w:lang w:val="en-ZA"/>
        </w:rPr>
        <w:t>dramatically increasing the risk of</w:t>
      </w:r>
      <w:r w:rsidR="00A603C4">
        <w:rPr>
          <w:rFonts w:ascii="Arial" w:hAnsi="Arial" w:cs="Arial"/>
          <w:sz w:val="22"/>
          <w:szCs w:val="22"/>
          <w:lang w:val="en-ZA"/>
        </w:rPr>
        <w:t xml:space="preserve"> premature failure.</w:t>
      </w:r>
      <w:r w:rsidR="00E410F4">
        <w:rPr>
          <w:rFonts w:ascii="Arial" w:hAnsi="Arial" w:cs="Arial"/>
          <w:sz w:val="22"/>
          <w:szCs w:val="22"/>
          <w:lang w:val="en-ZA"/>
        </w:rPr>
        <w:t>”</w:t>
      </w:r>
    </w:p>
    <w:p w14:paraId="117EAE7C" w14:textId="4D8B01B0" w:rsidR="00036287" w:rsidRDefault="00036287" w:rsidP="00BD7507">
      <w:pPr>
        <w:spacing w:after="200" w:line="276" w:lineRule="auto"/>
        <w:jc w:val="both"/>
        <w:rPr>
          <w:rFonts w:ascii="Arial" w:hAnsi="Arial" w:cs="Arial"/>
          <w:sz w:val="22"/>
          <w:szCs w:val="22"/>
          <w:lang w:val="en-ZA"/>
        </w:rPr>
      </w:pPr>
      <w:r>
        <w:rPr>
          <w:rFonts w:ascii="Arial" w:hAnsi="Arial" w:cs="Arial"/>
          <w:sz w:val="22"/>
          <w:szCs w:val="22"/>
          <w:lang w:val="en-ZA"/>
        </w:rPr>
        <w:t>The more extreme modifications such as body panel changes, suspension lift</w:t>
      </w:r>
      <w:r w:rsidR="00BD08C3">
        <w:rPr>
          <w:rFonts w:ascii="Arial" w:hAnsi="Arial" w:cs="Arial"/>
          <w:sz w:val="22"/>
          <w:szCs w:val="22"/>
          <w:lang w:val="en-ZA"/>
        </w:rPr>
        <w:t xml:space="preserve"> or lowering</w:t>
      </w:r>
      <w:r>
        <w:rPr>
          <w:rFonts w:ascii="Arial" w:hAnsi="Arial" w:cs="Arial"/>
          <w:sz w:val="22"/>
          <w:szCs w:val="22"/>
          <w:lang w:val="en-ZA"/>
        </w:rPr>
        <w:t xml:space="preserve"> kits and performance tuning aggravate the situation further</w:t>
      </w:r>
      <w:r w:rsidR="00E410F4">
        <w:rPr>
          <w:rFonts w:ascii="Arial" w:hAnsi="Arial" w:cs="Arial"/>
          <w:sz w:val="22"/>
          <w:szCs w:val="22"/>
          <w:lang w:val="en-ZA"/>
        </w:rPr>
        <w:t xml:space="preserve">. </w:t>
      </w:r>
      <w:r>
        <w:rPr>
          <w:rFonts w:ascii="Arial" w:hAnsi="Arial" w:cs="Arial"/>
          <w:sz w:val="22"/>
          <w:szCs w:val="22"/>
          <w:lang w:val="en-ZA"/>
        </w:rPr>
        <w:t xml:space="preserve">Even the fitment of additional lighting kits, such as LED light bars, can impede the vehicle’s cooling performance and compromise the integrity of the electrical system. It’s also important to note that the fitment of many of these additional light systems </w:t>
      </w:r>
      <w:r w:rsidR="00E410F4">
        <w:rPr>
          <w:rFonts w:ascii="Arial" w:hAnsi="Arial" w:cs="Arial"/>
          <w:sz w:val="22"/>
          <w:szCs w:val="22"/>
          <w:lang w:val="en-ZA"/>
        </w:rPr>
        <w:t>is</w:t>
      </w:r>
      <w:r>
        <w:rPr>
          <w:rFonts w:ascii="Arial" w:hAnsi="Arial" w:cs="Arial"/>
          <w:sz w:val="22"/>
          <w:szCs w:val="22"/>
          <w:lang w:val="en-ZA"/>
        </w:rPr>
        <w:t xml:space="preserve"> in fact illegal</w:t>
      </w:r>
      <w:r w:rsidR="00E410F4">
        <w:rPr>
          <w:rFonts w:ascii="Arial" w:hAnsi="Arial" w:cs="Arial"/>
          <w:sz w:val="22"/>
          <w:szCs w:val="22"/>
          <w:lang w:val="en-ZA"/>
        </w:rPr>
        <w:t xml:space="preserve"> in South Africa.</w:t>
      </w:r>
    </w:p>
    <w:p w14:paraId="50212368" w14:textId="41F168DE" w:rsidR="00036287" w:rsidRPr="0007490C" w:rsidRDefault="00036287" w:rsidP="0007490C">
      <w:pPr>
        <w:spacing w:after="200" w:line="276" w:lineRule="auto"/>
        <w:jc w:val="both"/>
        <w:rPr>
          <w:rFonts w:ascii="Arial" w:hAnsi="Arial" w:cs="Arial"/>
          <w:sz w:val="22"/>
          <w:szCs w:val="22"/>
          <w:lang w:val="en-ZA"/>
        </w:rPr>
      </w:pPr>
      <w:r w:rsidRPr="00E410F4">
        <w:rPr>
          <w:rFonts w:ascii="Arial" w:hAnsi="Arial" w:cs="Arial"/>
          <w:sz w:val="22"/>
          <w:szCs w:val="22"/>
          <w:lang w:val="en-ZA"/>
        </w:rPr>
        <w:t xml:space="preserve">“We encourage </w:t>
      </w:r>
      <w:r w:rsidR="00BD08C3">
        <w:rPr>
          <w:rFonts w:ascii="Arial" w:hAnsi="Arial" w:cs="Arial"/>
          <w:sz w:val="22"/>
          <w:szCs w:val="22"/>
          <w:lang w:val="en-ZA"/>
        </w:rPr>
        <w:t>Ford</w:t>
      </w:r>
      <w:r w:rsidR="00E410F4" w:rsidRPr="00E410F4">
        <w:rPr>
          <w:rFonts w:ascii="Arial" w:hAnsi="Arial" w:cs="Arial"/>
          <w:sz w:val="22"/>
          <w:szCs w:val="22"/>
          <w:lang w:val="en-ZA"/>
        </w:rPr>
        <w:t xml:space="preserve"> owners to carefully consider any modifications they wish to do to their vehicles</w:t>
      </w:r>
      <w:r w:rsidR="00BD08C3">
        <w:rPr>
          <w:rFonts w:ascii="Arial" w:hAnsi="Arial" w:cs="Arial"/>
          <w:sz w:val="22"/>
          <w:szCs w:val="22"/>
          <w:lang w:val="en-ZA"/>
        </w:rPr>
        <w:t>, and discuss this with a Ford dealer</w:t>
      </w:r>
      <w:r w:rsidR="00E410F4" w:rsidRPr="00E410F4">
        <w:rPr>
          <w:rFonts w:ascii="Arial" w:hAnsi="Arial" w:cs="Arial"/>
          <w:sz w:val="22"/>
          <w:szCs w:val="22"/>
          <w:lang w:val="en-ZA"/>
        </w:rPr>
        <w:t>,” Hill says. “We offer a range of Ford-approved accessories that meet the required specifications, and can be ordered as factory-fitted items, or professionally installed</w:t>
      </w:r>
      <w:r w:rsidR="00E410F4">
        <w:rPr>
          <w:rFonts w:ascii="Arial" w:hAnsi="Arial" w:cs="Arial"/>
          <w:sz w:val="22"/>
          <w:szCs w:val="22"/>
          <w:lang w:val="en-ZA"/>
        </w:rPr>
        <w:t xml:space="preserve"> after purchase</w:t>
      </w:r>
      <w:r w:rsidR="00E410F4" w:rsidRPr="00E410F4">
        <w:rPr>
          <w:rFonts w:ascii="Arial" w:hAnsi="Arial" w:cs="Arial"/>
          <w:sz w:val="22"/>
          <w:szCs w:val="22"/>
          <w:lang w:val="en-ZA"/>
        </w:rPr>
        <w:t xml:space="preserve"> </w:t>
      </w:r>
      <w:r w:rsidR="00E410F4" w:rsidRPr="0007490C">
        <w:rPr>
          <w:rFonts w:ascii="Arial" w:hAnsi="Arial" w:cs="Arial"/>
          <w:sz w:val="22"/>
          <w:szCs w:val="22"/>
          <w:lang w:val="en-ZA"/>
        </w:rPr>
        <w:t>by a Ford dealer.”</w:t>
      </w:r>
    </w:p>
    <w:p w14:paraId="7EFD3012" w14:textId="42754F26" w:rsidR="00E410F4" w:rsidRPr="0007490C" w:rsidRDefault="00E410F4" w:rsidP="0007490C">
      <w:pPr>
        <w:widowControl w:val="0"/>
        <w:spacing w:line="276" w:lineRule="auto"/>
        <w:jc w:val="both"/>
        <w:rPr>
          <w:rFonts w:ascii="Arial" w:hAnsi="Arial" w:cs="Arial"/>
          <w:b/>
          <w:bCs/>
          <w:sz w:val="22"/>
          <w:szCs w:val="22"/>
        </w:rPr>
      </w:pPr>
      <w:r w:rsidRPr="0007490C">
        <w:rPr>
          <w:rFonts w:ascii="Arial" w:hAnsi="Arial" w:cs="Arial"/>
          <w:b/>
          <w:bCs/>
          <w:sz w:val="22"/>
          <w:szCs w:val="22"/>
        </w:rPr>
        <w:t>T</w:t>
      </w:r>
      <w:r w:rsidR="0007490C">
        <w:rPr>
          <w:rFonts w:ascii="Arial" w:hAnsi="Arial" w:cs="Arial"/>
          <w:b/>
          <w:bCs/>
          <w:sz w:val="22"/>
          <w:szCs w:val="22"/>
        </w:rPr>
        <w:t>h</w:t>
      </w:r>
      <w:r w:rsidRPr="0007490C">
        <w:rPr>
          <w:rFonts w:ascii="Arial" w:hAnsi="Arial" w:cs="Arial"/>
          <w:b/>
          <w:bCs/>
          <w:sz w:val="22"/>
          <w:szCs w:val="22"/>
        </w:rPr>
        <w:t>e possible effect</w:t>
      </w:r>
      <w:r w:rsidR="0007490C">
        <w:rPr>
          <w:rFonts w:ascii="Arial" w:hAnsi="Arial" w:cs="Arial"/>
          <w:b/>
          <w:bCs/>
          <w:sz w:val="22"/>
          <w:szCs w:val="22"/>
        </w:rPr>
        <w:t>s</w:t>
      </w:r>
      <w:r w:rsidRPr="0007490C">
        <w:rPr>
          <w:rFonts w:ascii="Arial" w:hAnsi="Arial" w:cs="Arial"/>
          <w:b/>
          <w:bCs/>
          <w:sz w:val="22"/>
          <w:szCs w:val="22"/>
        </w:rPr>
        <w:t xml:space="preserve"> of </w:t>
      </w:r>
      <w:r w:rsidR="0007490C">
        <w:rPr>
          <w:rFonts w:ascii="Arial" w:hAnsi="Arial" w:cs="Arial"/>
          <w:b/>
          <w:bCs/>
          <w:sz w:val="22"/>
          <w:szCs w:val="22"/>
        </w:rPr>
        <w:t>v</w:t>
      </w:r>
      <w:r w:rsidRPr="0007490C">
        <w:rPr>
          <w:rFonts w:ascii="Arial" w:hAnsi="Arial" w:cs="Arial"/>
          <w:b/>
          <w:bCs/>
          <w:sz w:val="22"/>
          <w:szCs w:val="22"/>
        </w:rPr>
        <w:t xml:space="preserve">ehicle </w:t>
      </w:r>
      <w:r w:rsidR="0007490C">
        <w:rPr>
          <w:rFonts w:ascii="Arial" w:hAnsi="Arial" w:cs="Arial"/>
          <w:b/>
          <w:bCs/>
          <w:sz w:val="22"/>
          <w:szCs w:val="22"/>
        </w:rPr>
        <w:t>m</w:t>
      </w:r>
      <w:r w:rsidRPr="0007490C">
        <w:rPr>
          <w:rFonts w:ascii="Arial" w:hAnsi="Arial" w:cs="Arial"/>
          <w:b/>
          <w:bCs/>
          <w:sz w:val="22"/>
          <w:szCs w:val="22"/>
        </w:rPr>
        <w:t>odifications</w:t>
      </w:r>
    </w:p>
    <w:p w14:paraId="345B9204" w14:textId="2AE290C8" w:rsidR="00E410F4" w:rsidRPr="0007490C" w:rsidRDefault="00E410F4" w:rsidP="0007490C">
      <w:pPr>
        <w:pStyle w:val="NoSpacing"/>
        <w:spacing w:after="200" w:line="276" w:lineRule="auto"/>
        <w:jc w:val="both"/>
        <w:rPr>
          <w:color w:val="FF0000"/>
          <w:sz w:val="22"/>
          <w:szCs w:val="22"/>
        </w:rPr>
      </w:pPr>
      <w:r w:rsidRPr="0007490C">
        <w:rPr>
          <w:sz w:val="22"/>
          <w:szCs w:val="22"/>
        </w:rPr>
        <w:t xml:space="preserve">Aftermarket accessories that </w:t>
      </w:r>
      <w:r w:rsidR="00BD08C3">
        <w:rPr>
          <w:sz w:val="22"/>
          <w:szCs w:val="22"/>
        </w:rPr>
        <w:t>a</w:t>
      </w:r>
      <w:r w:rsidRPr="0007490C">
        <w:rPr>
          <w:sz w:val="22"/>
          <w:szCs w:val="22"/>
        </w:rPr>
        <w:t>ffect the vehicle’s cooling, air intake system, electronics, mechanical components, wheels/tyres not as per specification, as well as the sheet metal and paint work, including drilling and sticking of accessories, could all have a negative impact with regards to the quality of the vehicle.</w:t>
      </w:r>
      <w:r w:rsidRPr="0007490C">
        <w:rPr>
          <w:color w:val="FF0000"/>
          <w:sz w:val="22"/>
          <w:szCs w:val="22"/>
        </w:rPr>
        <w:t xml:space="preserve"> </w:t>
      </w:r>
    </w:p>
    <w:p w14:paraId="130A146E" w14:textId="6EA87485" w:rsidR="00E410F4" w:rsidRPr="0007490C" w:rsidRDefault="00E410F4" w:rsidP="0007490C">
      <w:pPr>
        <w:pStyle w:val="NoSpacing"/>
        <w:numPr>
          <w:ilvl w:val="0"/>
          <w:numId w:val="23"/>
        </w:numPr>
        <w:spacing w:after="120" w:line="276" w:lineRule="auto"/>
        <w:ind w:left="357" w:hanging="357"/>
        <w:jc w:val="both"/>
        <w:rPr>
          <w:sz w:val="22"/>
          <w:szCs w:val="22"/>
        </w:rPr>
      </w:pPr>
      <w:r w:rsidRPr="0007490C">
        <w:rPr>
          <w:sz w:val="22"/>
          <w:szCs w:val="22"/>
        </w:rPr>
        <w:t>Performance enhancements such as aftermarket engine tuning, which is the process of modifying the operating characteristics of an engine by increasing the air to fuel ratio, results in increased engine and engine bay temperatures. This causes the vehicle to move away from its design intent, which may cause additional engine strain and premature wear and tear that in turn aggravates engine failures</w:t>
      </w:r>
    </w:p>
    <w:p w14:paraId="06A48875" w14:textId="76288795" w:rsidR="00BD08C3" w:rsidRPr="0007490C" w:rsidRDefault="00BD08C3" w:rsidP="00BD08C3">
      <w:pPr>
        <w:numPr>
          <w:ilvl w:val="0"/>
          <w:numId w:val="23"/>
        </w:numPr>
        <w:spacing w:after="200" w:line="276" w:lineRule="auto"/>
        <w:ind w:left="360"/>
        <w:jc w:val="both"/>
        <w:rPr>
          <w:rFonts w:ascii="Arial" w:hAnsi="Arial" w:cs="Arial"/>
          <w:sz w:val="22"/>
          <w:szCs w:val="22"/>
        </w:rPr>
      </w:pPr>
      <w:r w:rsidRPr="0007490C">
        <w:rPr>
          <w:rFonts w:ascii="Arial" w:hAnsi="Arial" w:cs="Arial"/>
          <w:sz w:val="22"/>
          <w:szCs w:val="22"/>
        </w:rPr>
        <w:t>Vehicle chipping affects the engine’s performance and also has legislative implications related to the vehicle’s emissions. Chipping devices claim to improve engine performance with better fuel efficiency, but they do not take into account additional wear and tear on engine and drivetrain components. The reality is that such devices result in components experiencing duty cycles that are at the top end or even exceed their nominal design criteria. This includes the lubrication used and developed specifically for specific engines. The net effect is that such devices and interventions may ultimately lead to premature failure</w:t>
      </w:r>
    </w:p>
    <w:p w14:paraId="04BE76D0" w14:textId="0F8446BE" w:rsidR="00E410F4" w:rsidRPr="0007490C" w:rsidRDefault="00E410F4" w:rsidP="0007490C">
      <w:pPr>
        <w:pStyle w:val="NoSpacing"/>
        <w:numPr>
          <w:ilvl w:val="0"/>
          <w:numId w:val="23"/>
        </w:numPr>
        <w:spacing w:after="120" w:line="276" w:lineRule="auto"/>
        <w:ind w:left="357" w:hanging="357"/>
        <w:jc w:val="both"/>
        <w:rPr>
          <w:sz w:val="22"/>
          <w:szCs w:val="22"/>
        </w:rPr>
      </w:pPr>
      <w:r w:rsidRPr="0007490C">
        <w:rPr>
          <w:sz w:val="22"/>
          <w:szCs w:val="22"/>
        </w:rPr>
        <w:t xml:space="preserve">Electrical modifications such as adding higher wattage light bulbs, tapping into existing wiring and installation of High Intensity Discharge (HID) </w:t>
      </w:r>
      <w:r w:rsidR="00BD08C3">
        <w:rPr>
          <w:sz w:val="22"/>
          <w:szCs w:val="22"/>
        </w:rPr>
        <w:t xml:space="preserve">or LED </w:t>
      </w:r>
      <w:r w:rsidRPr="0007490C">
        <w:rPr>
          <w:sz w:val="22"/>
          <w:szCs w:val="22"/>
        </w:rPr>
        <w:t xml:space="preserve">aftermarket kits cause negative effects with regards to the operational integrity of the electrical operating system of the vehicle. </w:t>
      </w:r>
      <w:r w:rsidR="00145E7F">
        <w:rPr>
          <w:sz w:val="22"/>
          <w:szCs w:val="22"/>
        </w:rPr>
        <w:t>E</w:t>
      </w:r>
      <w:r w:rsidRPr="0007490C">
        <w:rPr>
          <w:sz w:val="22"/>
          <w:szCs w:val="22"/>
        </w:rPr>
        <w:t xml:space="preserve">lectrical systems only allow a certain voltage output and current draw that </w:t>
      </w:r>
      <w:r w:rsidR="00485453">
        <w:rPr>
          <w:sz w:val="22"/>
          <w:szCs w:val="22"/>
        </w:rPr>
        <w:t>have</w:t>
      </w:r>
      <w:r w:rsidRPr="0007490C">
        <w:rPr>
          <w:sz w:val="22"/>
          <w:szCs w:val="22"/>
        </w:rPr>
        <w:t xml:space="preserve"> been designed into the components. The increased demand on these components can result in the overcurrent protection being activated where applicable and/or cause malfunction in other instances</w:t>
      </w:r>
      <w:r w:rsidR="00E610AF">
        <w:rPr>
          <w:sz w:val="22"/>
          <w:szCs w:val="22"/>
        </w:rPr>
        <w:t xml:space="preserve">. The fitment of additional lighting kits, as well as replacement light clusters that do not conform to </w:t>
      </w:r>
      <w:r w:rsidR="00E610AF">
        <w:rPr>
          <w:sz w:val="22"/>
          <w:szCs w:val="22"/>
        </w:rPr>
        <w:lastRenderedPageBreak/>
        <w:t>the original equipment manufacturer (OEM) specification and have not been locally homologated, may be illegal</w:t>
      </w:r>
    </w:p>
    <w:p w14:paraId="19E0BB8B" w14:textId="609A9D1F" w:rsidR="00E410F4" w:rsidRDefault="00E410F4" w:rsidP="0007490C">
      <w:pPr>
        <w:pStyle w:val="NoSpacing"/>
        <w:numPr>
          <w:ilvl w:val="0"/>
          <w:numId w:val="23"/>
        </w:numPr>
        <w:spacing w:after="200" w:line="276" w:lineRule="auto"/>
        <w:ind w:left="360"/>
        <w:jc w:val="both"/>
        <w:rPr>
          <w:sz w:val="22"/>
          <w:szCs w:val="22"/>
        </w:rPr>
      </w:pPr>
      <w:r w:rsidRPr="0007490C">
        <w:rPr>
          <w:sz w:val="22"/>
          <w:szCs w:val="22"/>
        </w:rPr>
        <w:t xml:space="preserve">Suspension lift/lowering kits and wheels with incorrect </w:t>
      </w:r>
      <w:r w:rsidR="0007490C">
        <w:rPr>
          <w:sz w:val="22"/>
          <w:szCs w:val="22"/>
        </w:rPr>
        <w:t>tyre</w:t>
      </w:r>
      <w:r w:rsidRPr="0007490C">
        <w:rPr>
          <w:sz w:val="22"/>
          <w:szCs w:val="22"/>
        </w:rPr>
        <w:t xml:space="preserve"> sizes (whether bigger or smaller) </w:t>
      </w:r>
      <w:r w:rsidR="006248B1">
        <w:rPr>
          <w:sz w:val="22"/>
          <w:szCs w:val="22"/>
        </w:rPr>
        <w:t xml:space="preserve">can </w:t>
      </w:r>
      <w:r w:rsidRPr="0007490C">
        <w:rPr>
          <w:sz w:val="22"/>
          <w:szCs w:val="22"/>
        </w:rPr>
        <w:t xml:space="preserve">result in extra strain being applied on the suspension components, drive shafts, wheel bearings </w:t>
      </w:r>
      <w:r w:rsidR="00145E7F">
        <w:rPr>
          <w:sz w:val="22"/>
          <w:szCs w:val="22"/>
        </w:rPr>
        <w:t>and related components</w:t>
      </w:r>
      <w:r w:rsidRPr="0007490C">
        <w:rPr>
          <w:sz w:val="22"/>
          <w:szCs w:val="22"/>
        </w:rPr>
        <w:t>. The vehicle therefore moves away from its original design intent</w:t>
      </w:r>
      <w:r w:rsidR="006248B1">
        <w:rPr>
          <w:sz w:val="22"/>
          <w:szCs w:val="22"/>
        </w:rPr>
        <w:t>. A high-lift suspension is likely to affect the vehicle’s handling</w:t>
      </w:r>
      <w:r w:rsidR="00145E7F">
        <w:rPr>
          <w:sz w:val="22"/>
          <w:szCs w:val="22"/>
        </w:rPr>
        <w:t xml:space="preserve">, and may </w:t>
      </w:r>
      <w:r w:rsidR="006248B1">
        <w:rPr>
          <w:sz w:val="22"/>
          <w:szCs w:val="22"/>
        </w:rPr>
        <w:t xml:space="preserve">result in a </w:t>
      </w:r>
      <w:r w:rsidR="00145E7F">
        <w:rPr>
          <w:sz w:val="22"/>
          <w:szCs w:val="22"/>
        </w:rPr>
        <w:t>greater risk of roll-over – especially when heavily laden</w:t>
      </w:r>
    </w:p>
    <w:p w14:paraId="62F41D01" w14:textId="3BD40C5F" w:rsidR="00BD08C3" w:rsidRDefault="00BD08C3" w:rsidP="0007490C">
      <w:pPr>
        <w:pStyle w:val="NoSpacing"/>
        <w:numPr>
          <w:ilvl w:val="0"/>
          <w:numId w:val="23"/>
        </w:numPr>
        <w:spacing w:after="200" w:line="276" w:lineRule="auto"/>
        <w:ind w:left="360"/>
        <w:jc w:val="both"/>
        <w:rPr>
          <w:sz w:val="22"/>
          <w:szCs w:val="22"/>
        </w:rPr>
      </w:pPr>
      <w:r>
        <w:rPr>
          <w:sz w:val="22"/>
          <w:szCs w:val="22"/>
        </w:rPr>
        <w:t xml:space="preserve">Aftermarket bumpers and bullbars </w:t>
      </w:r>
      <w:r w:rsidR="00E610AF">
        <w:rPr>
          <w:sz w:val="22"/>
          <w:szCs w:val="22"/>
        </w:rPr>
        <w:t>that are not manufacturer-approved and have not been homologated, may dramatically impact the performance of the vehicle’s active and passive safety features during a collision – including the deployment of potentially life-saving airbags. Similarly</w:t>
      </w:r>
      <w:r w:rsidR="0069704D">
        <w:rPr>
          <w:sz w:val="22"/>
          <w:szCs w:val="22"/>
        </w:rPr>
        <w:t>,</w:t>
      </w:r>
      <w:r w:rsidR="00E610AF">
        <w:rPr>
          <w:sz w:val="22"/>
          <w:szCs w:val="22"/>
        </w:rPr>
        <w:t xml:space="preserve"> aftermarket grilles, bonnets and fenders could have dire consequences in terms of the crash performance of the vehicle</w:t>
      </w:r>
    </w:p>
    <w:p w14:paraId="50EB5CC5" w14:textId="2DD4D9FB" w:rsidR="00101E96" w:rsidRDefault="00101E96" w:rsidP="0007490C">
      <w:pPr>
        <w:pStyle w:val="NoSpacing"/>
        <w:numPr>
          <w:ilvl w:val="0"/>
          <w:numId w:val="23"/>
        </w:numPr>
        <w:spacing w:after="200" w:line="276" w:lineRule="auto"/>
        <w:ind w:left="360"/>
        <w:jc w:val="both"/>
        <w:rPr>
          <w:sz w:val="22"/>
          <w:szCs w:val="22"/>
        </w:rPr>
      </w:pPr>
      <w:r>
        <w:rPr>
          <w:sz w:val="22"/>
          <w:szCs w:val="22"/>
        </w:rPr>
        <w:t>The fitment of canopies and roller shutter systems can damage the load box if not installed properly</w:t>
      </w:r>
      <w:r w:rsidR="006248B1">
        <w:rPr>
          <w:sz w:val="22"/>
          <w:szCs w:val="22"/>
        </w:rPr>
        <w:t xml:space="preserve"> – particularly those that have not been homologated for use in South Africa</w:t>
      </w:r>
      <w:r>
        <w:rPr>
          <w:sz w:val="22"/>
          <w:szCs w:val="22"/>
        </w:rPr>
        <w:t>. The correct installation points and brackets must be used</w:t>
      </w:r>
      <w:r w:rsidR="00145E7F">
        <w:rPr>
          <w:sz w:val="22"/>
          <w:szCs w:val="22"/>
        </w:rPr>
        <w:t>, as per Ford’s body fitment guidelines</w:t>
      </w:r>
      <w:r w:rsidR="006248B1">
        <w:rPr>
          <w:sz w:val="22"/>
          <w:szCs w:val="22"/>
        </w:rPr>
        <w:t xml:space="preserve">, and owners are advised to fit </w:t>
      </w:r>
      <w:r w:rsidR="009B5240">
        <w:rPr>
          <w:sz w:val="22"/>
          <w:szCs w:val="22"/>
        </w:rPr>
        <w:t>manufacturer</w:t>
      </w:r>
      <w:r w:rsidR="006248B1">
        <w:rPr>
          <w:sz w:val="22"/>
          <w:szCs w:val="22"/>
        </w:rPr>
        <w:t>-approved systems through a</w:t>
      </w:r>
      <w:r w:rsidR="009B5240">
        <w:rPr>
          <w:sz w:val="22"/>
          <w:szCs w:val="22"/>
        </w:rPr>
        <w:t xml:space="preserve"> Ford </w:t>
      </w:r>
      <w:r w:rsidR="006248B1">
        <w:rPr>
          <w:sz w:val="22"/>
          <w:szCs w:val="22"/>
        </w:rPr>
        <w:t xml:space="preserve">dealer or </w:t>
      </w:r>
      <w:r w:rsidR="009B5240">
        <w:rPr>
          <w:sz w:val="22"/>
          <w:szCs w:val="22"/>
        </w:rPr>
        <w:t xml:space="preserve">accredited </w:t>
      </w:r>
      <w:r w:rsidR="006248B1">
        <w:rPr>
          <w:sz w:val="22"/>
          <w:szCs w:val="22"/>
        </w:rPr>
        <w:t>fitment centre</w:t>
      </w:r>
    </w:p>
    <w:p w14:paraId="71B6EBDC" w14:textId="7295F00F" w:rsidR="00E410F4" w:rsidRPr="00E410F4" w:rsidRDefault="00E410F4" w:rsidP="00BD08C3">
      <w:pPr>
        <w:pStyle w:val="NoSpacing"/>
        <w:spacing w:after="200" w:line="276" w:lineRule="auto"/>
        <w:jc w:val="both"/>
        <w:rPr>
          <w:sz w:val="22"/>
          <w:szCs w:val="22"/>
        </w:rPr>
      </w:pPr>
      <w:r w:rsidRPr="00E410F4">
        <w:rPr>
          <w:sz w:val="22"/>
          <w:szCs w:val="22"/>
        </w:rPr>
        <w:t>Ford</w:t>
      </w:r>
      <w:r w:rsidR="00E610AF">
        <w:rPr>
          <w:sz w:val="22"/>
          <w:szCs w:val="22"/>
        </w:rPr>
        <w:t>-</w:t>
      </w:r>
      <w:r w:rsidRPr="00E410F4">
        <w:rPr>
          <w:sz w:val="22"/>
          <w:szCs w:val="22"/>
        </w:rPr>
        <w:t>approved accessories can be found via the following links to our website:</w:t>
      </w:r>
    </w:p>
    <w:p w14:paraId="51805596" w14:textId="2ED92C50" w:rsidR="00E410F4" w:rsidRPr="00E410F4" w:rsidRDefault="00E410F4" w:rsidP="00BD08C3">
      <w:pPr>
        <w:spacing w:after="200" w:line="276" w:lineRule="auto"/>
        <w:rPr>
          <w:rFonts w:ascii="Arial" w:hAnsi="Arial" w:cs="Arial"/>
          <w:sz w:val="22"/>
          <w:szCs w:val="22"/>
        </w:rPr>
      </w:pPr>
      <w:r w:rsidRPr="00E410F4">
        <w:rPr>
          <w:rFonts w:ascii="Arial" w:hAnsi="Arial" w:cs="Arial"/>
          <w:sz w:val="22"/>
          <w:szCs w:val="22"/>
        </w:rPr>
        <w:t xml:space="preserve">Ranger: </w:t>
      </w:r>
      <w:hyperlink r:id="rId11" w:history="1">
        <w:r w:rsidRPr="00E410F4">
          <w:rPr>
            <w:rStyle w:val="Hyperlink"/>
            <w:rFonts w:ascii="Arial" w:hAnsi="Arial" w:cs="Arial"/>
            <w:sz w:val="22"/>
            <w:szCs w:val="22"/>
          </w:rPr>
          <w:t>https://www.ford.co.za/commercial/new-ranger/accessories/</w:t>
        </w:r>
      </w:hyperlink>
      <w:r w:rsidRPr="00E410F4">
        <w:rPr>
          <w:rFonts w:ascii="Arial" w:hAnsi="Arial" w:cs="Arial"/>
          <w:sz w:val="22"/>
          <w:szCs w:val="22"/>
        </w:rPr>
        <w:t xml:space="preserve"> </w:t>
      </w:r>
    </w:p>
    <w:p w14:paraId="2852CBB4" w14:textId="77777777" w:rsidR="00E410F4" w:rsidRPr="00E410F4" w:rsidRDefault="00E410F4" w:rsidP="00BD08C3">
      <w:pPr>
        <w:spacing w:after="200" w:line="276" w:lineRule="auto"/>
        <w:rPr>
          <w:rFonts w:ascii="Arial" w:hAnsi="Arial" w:cs="Arial"/>
          <w:sz w:val="22"/>
          <w:szCs w:val="22"/>
        </w:rPr>
      </w:pPr>
      <w:r w:rsidRPr="00E410F4">
        <w:rPr>
          <w:rFonts w:ascii="Arial" w:hAnsi="Arial" w:cs="Arial"/>
          <w:sz w:val="22"/>
          <w:szCs w:val="22"/>
        </w:rPr>
        <w:t xml:space="preserve">Everest: </w:t>
      </w:r>
      <w:hyperlink r:id="rId12" w:history="1">
        <w:r w:rsidRPr="00E410F4">
          <w:rPr>
            <w:rStyle w:val="Hyperlink"/>
            <w:rFonts w:ascii="Arial" w:hAnsi="Arial" w:cs="Arial"/>
            <w:sz w:val="22"/>
            <w:szCs w:val="22"/>
          </w:rPr>
          <w:t>https://www.ford.co.za/suvs/everest/accessories/</w:t>
        </w:r>
      </w:hyperlink>
      <w:r w:rsidRPr="00E410F4">
        <w:rPr>
          <w:rFonts w:ascii="Arial" w:hAnsi="Arial" w:cs="Arial"/>
          <w:sz w:val="22"/>
          <w:szCs w:val="22"/>
        </w:rPr>
        <w:t xml:space="preserve"> </w:t>
      </w:r>
    </w:p>
    <w:p w14:paraId="30A665A9" w14:textId="086F3C27" w:rsidR="00E610AF" w:rsidRPr="00C44B0E" w:rsidRDefault="00E610AF" w:rsidP="00E610AF">
      <w:pPr>
        <w:spacing w:after="200" w:line="276" w:lineRule="auto"/>
        <w:jc w:val="center"/>
        <w:rPr>
          <w:rFonts w:ascii="Arial" w:hAnsi="Arial" w:cs="Arial"/>
          <w:lang w:val="en-ZA"/>
        </w:rPr>
      </w:pPr>
      <w:r w:rsidRPr="00C44B0E">
        <w:rPr>
          <w:rFonts w:ascii="Arial" w:hAnsi="Arial" w:cs="Arial"/>
          <w:lang w:val="en-ZA"/>
        </w:rPr>
        <w:t># # #</w:t>
      </w:r>
    </w:p>
    <w:p w14:paraId="05EFF6F8" w14:textId="77777777" w:rsidR="00E610AF" w:rsidRDefault="00E610AF" w:rsidP="00E610AF">
      <w:pPr>
        <w:spacing w:line="276" w:lineRule="auto"/>
        <w:jc w:val="both"/>
        <w:rPr>
          <w:rFonts w:ascii="Arial" w:hAnsi="Arial" w:cs="Arial"/>
          <w:sz w:val="22"/>
          <w:szCs w:val="22"/>
          <w:lang w:val="en-ZA"/>
        </w:rPr>
      </w:pPr>
      <w:r w:rsidRPr="00D830FD">
        <w:rPr>
          <w:rFonts w:ascii="Arial" w:hAnsi="Arial" w:cs="Arial"/>
          <w:sz w:val="22"/>
          <w:szCs w:val="22"/>
          <w:lang w:val="en-ZA"/>
        </w:rPr>
        <w:t xml:space="preserve">Read the latest news from Ford South Africa by visiting the Newsroom: </w:t>
      </w:r>
    </w:p>
    <w:p w14:paraId="61E23460" w14:textId="77777777" w:rsidR="00E610AF" w:rsidRPr="00D830FD" w:rsidRDefault="00A33954" w:rsidP="00E610AF">
      <w:pPr>
        <w:spacing w:after="200" w:line="276" w:lineRule="auto"/>
        <w:jc w:val="both"/>
        <w:rPr>
          <w:rFonts w:ascii="Arial" w:hAnsi="Arial" w:cs="Arial"/>
          <w:color w:val="0000FF"/>
          <w:sz w:val="22"/>
          <w:szCs w:val="22"/>
          <w:u w:val="single"/>
        </w:rPr>
      </w:pPr>
      <w:hyperlink r:id="rId13" w:history="1">
        <w:r w:rsidR="00E610AF" w:rsidRPr="00AC3973">
          <w:rPr>
            <w:rStyle w:val="Hyperlink"/>
            <w:rFonts w:ascii="Arial" w:hAnsi="Arial" w:cs="Arial"/>
            <w:sz w:val="22"/>
            <w:szCs w:val="22"/>
          </w:rPr>
          <w:t>https://www.ford.co.za/about-ford/newsroom/</w:t>
        </w:r>
      </w:hyperlink>
    </w:p>
    <w:p w14:paraId="0A96618D" w14:textId="13BA677C" w:rsidR="00643F2A" w:rsidRPr="00854C0B" w:rsidRDefault="00BF36AC" w:rsidP="00854C0B">
      <w:pPr>
        <w:jc w:val="center"/>
        <w:rPr>
          <w:rFonts w:ascii="Arial" w:hAnsi="Arial" w:cs="Arial"/>
          <w:lang w:val="en-ZA"/>
        </w:rPr>
      </w:pPr>
      <w:r w:rsidRPr="00C44B0E">
        <w:rPr>
          <w:rFonts w:ascii="Arial" w:hAnsi="Arial" w:cs="Arial"/>
          <w:lang w:val="en-ZA"/>
        </w:rPr>
        <w:t># # #</w:t>
      </w:r>
    </w:p>
    <w:p w14:paraId="0B86F2B1" w14:textId="4217ABB6" w:rsidR="00824AFB" w:rsidRDefault="00824AFB">
      <w:pPr>
        <w:rPr>
          <w:rFonts w:ascii="Arial" w:hAnsi="Arial" w:cs="Arial"/>
          <w:b/>
          <w:i/>
          <w:szCs w:val="22"/>
          <w:lang w:val="en-US"/>
        </w:rPr>
      </w:pPr>
    </w:p>
    <w:p w14:paraId="212348B3" w14:textId="77777777" w:rsidR="00E111D3" w:rsidRDefault="00E111D3">
      <w:pPr>
        <w:rPr>
          <w:rFonts w:ascii="Arial" w:hAnsi="Arial" w:cs="Arial"/>
          <w:b/>
          <w:i/>
          <w:szCs w:val="22"/>
          <w:lang w:val="en-US"/>
        </w:rPr>
      </w:pPr>
    </w:p>
    <w:p w14:paraId="5EC0D8BD" w14:textId="34C54080" w:rsidR="003811DE" w:rsidRPr="00B97D94" w:rsidRDefault="003811DE" w:rsidP="003811DE">
      <w:pPr>
        <w:rPr>
          <w:rFonts w:ascii="Arial" w:hAnsi="Arial" w:cs="Arial"/>
        </w:rPr>
      </w:pPr>
      <w:r w:rsidRPr="00B6416B">
        <w:rPr>
          <w:rFonts w:ascii="Arial" w:hAnsi="Arial" w:cs="Arial"/>
          <w:b/>
          <w:i/>
          <w:lang w:val="en-US"/>
        </w:rPr>
        <w:t>About Ford Motor Company</w:t>
      </w:r>
      <w:r w:rsidRPr="00B6416B">
        <w:rPr>
          <w:rFonts w:ascii="Arial" w:hAnsi="Arial" w:cs="Arial"/>
          <w:b/>
          <w:i/>
          <w:lang w:val="en-US"/>
        </w:rPr>
        <w:br/>
      </w:r>
      <w:r w:rsidRPr="00B6416B">
        <w:rPr>
          <w:rFonts w:ascii="Arial" w:hAnsi="Arial" w:cs="Arial"/>
          <w:bCs/>
          <w:i/>
          <w:lang w:val="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w:t>
      </w:r>
      <w:r w:rsidR="000D7F9D">
        <w:rPr>
          <w:rFonts w:ascii="Arial" w:hAnsi="Arial" w:cs="Arial"/>
          <w:bCs/>
          <w:i/>
          <w:lang w:val="en-US"/>
        </w:rPr>
        <w:t>188</w:t>
      </w:r>
      <w:r w:rsidRPr="00B6416B">
        <w:rPr>
          <w:rFonts w:ascii="Arial" w:hAnsi="Arial" w:cs="Arial"/>
          <w:bCs/>
          <w:i/>
          <w:lang w:val="en-US"/>
        </w:rPr>
        <w:t xml:space="preserve">,000 people worldwide. For more information regarding Ford, its products and Ford Motor Credit Company, please visit </w:t>
      </w:r>
      <w:hyperlink r:id="rId14" w:history="1">
        <w:r w:rsidRPr="00B6416B">
          <w:rPr>
            <w:rStyle w:val="Hyperlink"/>
            <w:rFonts w:ascii="Arial" w:hAnsi="Arial" w:cs="Arial"/>
            <w:bCs/>
            <w:i/>
            <w:lang w:val="en-US"/>
          </w:rPr>
          <w:t>www.corporate.ford.com</w:t>
        </w:r>
      </w:hyperlink>
      <w:r w:rsidRPr="00B6416B">
        <w:rPr>
          <w:rFonts w:ascii="Arial" w:hAnsi="Arial" w:cs="Arial"/>
          <w:bCs/>
          <w:i/>
          <w:lang w:val="en-US"/>
        </w:rPr>
        <w:t xml:space="preserve"> or </w:t>
      </w:r>
      <w:hyperlink r:id="rId15" w:history="1">
        <w:r w:rsidRPr="00B6416B">
          <w:rPr>
            <w:rStyle w:val="Hyperlink"/>
            <w:rFonts w:ascii="Arial" w:hAnsi="Arial" w:cs="Arial"/>
            <w:i/>
            <w:lang w:val="en-US"/>
          </w:rPr>
          <w:t>www.quickpic.co.za</w:t>
        </w:r>
      </w:hyperlink>
      <w:r w:rsidRPr="00B6416B">
        <w:rPr>
          <w:rFonts w:ascii="Arial" w:hAnsi="Arial" w:cs="Arial"/>
          <w:i/>
          <w:lang w:val="en-US"/>
        </w:rPr>
        <w:t xml:space="preserve"> - follow us at </w:t>
      </w:r>
      <w:hyperlink r:id="rId16" w:history="1">
        <w:r w:rsidRPr="00B6416B">
          <w:rPr>
            <w:rStyle w:val="Hyperlink"/>
            <w:rFonts w:ascii="Arial" w:hAnsi="Arial" w:cs="Arial"/>
            <w:i/>
            <w:lang w:val="en-US"/>
          </w:rPr>
          <w:t>www.facebook.com/FordSouthAfrica</w:t>
        </w:r>
      </w:hyperlink>
      <w:r w:rsidRPr="00B6416B">
        <w:rPr>
          <w:rFonts w:ascii="Arial" w:hAnsi="Arial" w:cs="Arial"/>
          <w:i/>
          <w:lang w:val="en-US"/>
        </w:rPr>
        <w:t xml:space="preserve"> ,</w:t>
      </w:r>
      <w:r w:rsidRPr="00B97D94">
        <w:rPr>
          <w:rFonts w:ascii="Arial" w:hAnsi="Arial" w:cs="Arial"/>
          <w:i/>
          <w:lang w:val="en-US"/>
        </w:rPr>
        <w:t xml:space="preserve"> </w:t>
      </w:r>
      <w:hyperlink r:id="rId17" w:history="1">
        <w:r w:rsidRPr="00B97D94">
          <w:rPr>
            <w:rStyle w:val="Hyperlink"/>
            <w:rFonts w:ascii="Arial" w:hAnsi="Arial" w:cs="Arial"/>
            <w:i/>
            <w:lang w:val="en-US"/>
          </w:rPr>
          <w:t>www.twitter.com/FordSouthAfrica</w:t>
        </w:r>
      </w:hyperlink>
      <w:r w:rsidRPr="00B97D94">
        <w:rPr>
          <w:rFonts w:ascii="Arial" w:hAnsi="Arial" w:cs="Arial"/>
          <w:i/>
          <w:lang w:val="en-US"/>
        </w:rPr>
        <w:t xml:space="preserve"> , </w:t>
      </w:r>
      <w:hyperlink r:id="rId18" w:history="1">
        <w:r w:rsidRPr="00B97D94">
          <w:rPr>
            <w:rStyle w:val="Hyperlink"/>
            <w:rFonts w:ascii="Arial" w:hAnsi="Arial" w:cs="Arial"/>
            <w:i/>
            <w:lang w:val="en-US"/>
          </w:rPr>
          <w:t>www.instagram.com/FordSouthAfrica</w:t>
        </w:r>
      </w:hyperlink>
      <w:r w:rsidRPr="00B97D94">
        <w:rPr>
          <w:rFonts w:ascii="Arial" w:hAnsi="Arial" w:cs="Arial"/>
          <w:i/>
          <w:lang w:val="en-US"/>
        </w:rPr>
        <w:t xml:space="preserve">  or </w:t>
      </w:r>
      <w:hyperlink r:id="rId19" w:history="1">
        <w:r w:rsidRPr="00B97D94">
          <w:rPr>
            <w:rStyle w:val="Hyperlink"/>
            <w:rFonts w:ascii="Arial" w:hAnsi="Arial" w:cs="Arial"/>
            <w:i/>
            <w:lang w:val="en-US"/>
          </w:rPr>
          <w:t>www.youtube.com/FordSouthAfrica</w:t>
        </w:r>
      </w:hyperlink>
    </w:p>
    <w:p w14:paraId="2747BFC6" w14:textId="77777777" w:rsidR="003811DE" w:rsidRPr="00277388" w:rsidRDefault="003811DE" w:rsidP="003811DE">
      <w:pPr>
        <w:spacing w:after="282"/>
        <w:ind w:left="-6" w:right="6" w:hanging="11"/>
        <w:jc w:val="both"/>
        <w:rPr>
          <w:rFonts w:ascii="Arial" w:eastAsia="Trebuchet MS" w:hAnsi="Arial" w:cs="Arial"/>
          <w:i/>
          <w:color w:val="000000"/>
          <w:szCs w:val="20"/>
        </w:rPr>
      </w:pPr>
    </w:p>
    <w:tbl>
      <w:tblPr>
        <w:tblW w:w="12496" w:type="dxa"/>
        <w:tblInd w:w="-12" w:type="dxa"/>
        <w:tblLook w:val="04A0" w:firstRow="1" w:lastRow="0" w:firstColumn="1" w:lastColumn="0" w:noHBand="0" w:noVBand="1"/>
      </w:tblPr>
      <w:tblGrid>
        <w:gridCol w:w="2851"/>
        <w:gridCol w:w="9645"/>
      </w:tblGrid>
      <w:tr w:rsidR="003811DE" w:rsidRPr="00A52B75" w14:paraId="59197BE8" w14:textId="77777777" w:rsidTr="00812C07">
        <w:tc>
          <w:tcPr>
            <w:tcW w:w="2851" w:type="dxa"/>
            <w:hideMark/>
          </w:tcPr>
          <w:p w14:paraId="0694E51A" w14:textId="77777777" w:rsidR="003811DE" w:rsidRPr="00AF1D97" w:rsidRDefault="003811DE" w:rsidP="00812C07">
            <w:pPr>
              <w:jc w:val="both"/>
              <w:rPr>
                <w:rFonts w:ascii="Arial" w:hAnsi="Arial" w:cs="Arial"/>
                <w:b/>
                <w:sz w:val="22"/>
                <w:szCs w:val="22"/>
              </w:rPr>
            </w:pPr>
            <w:r w:rsidRPr="00AF1D97">
              <w:rPr>
                <w:rFonts w:ascii="Arial" w:hAnsi="Arial" w:cs="Arial"/>
                <w:b/>
                <w:sz w:val="22"/>
                <w:szCs w:val="22"/>
              </w:rPr>
              <w:t>Contact:</w:t>
            </w:r>
          </w:p>
        </w:tc>
        <w:tc>
          <w:tcPr>
            <w:tcW w:w="9645" w:type="dxa"/>
            <w:hideMark/>
          </w:tcPr>
          <w:p w14:paraId="1925C594" w14:textId="77777777" w:rsidR="003811DE" w:rsidRPr="00AF1D97" w:rsidRDefault="003811DE" w:rsidP="00812C07">
            <w:pPr>
              <w:spacing w:line="360" w:lineRule="auto"/>
              <w:jc w:val="both"/>
              <w:rPr>
                <w:rFonts w:ascii="Arial" w:hAnsi="Arial" w:cs="Arial"/>
                <w:sz w:val="22"/>
                <w:szCs w:val="22"/>
              </w:rPr>
            </w:pPr>
            <w:r>
              <w:rPr>
                <w:rFonts w:ascii="Arial" w:hAnsi="Arial" w:cs="Arial"/>
                <w:sz w:val="22"/>
                <w:szCs w:val="22"/>
              </w:rPr>
              <w:t>Felix Sebata</w:t>
            </w:r>
          </w:p>
        </w:tc>
      </w:tr>
      <w:tr w:rsidR="003811DE" w:rsidRPr="00A52B75" w14:paraId="28DE0BEB" w14:textId="77777777" w:rsidTr="00812C07">
        <w:tc>
          <w:tcPr>
            <w:tcW w:w="2851" w:type="dxa"/>
          </w:tcPr>
          <w:p w14:paraId="41B35583" w14:textId="77777777" w:rsidR="003811DE" w:rsidRPr="00AF1D97" w:rsidRDefault="003811DE" w:rsidP="00812C07">
            <w:pPr>
              <w:jc w:val="both"/>
              <w:rPr>
                <w:rFonts w:ascii="Arial" w:hAnsi="Arial" w:cs="Arial"/>
                <w:sz w:val="22"/>
                <w:szCs w:val="22"/>
              </w:rPr>
            </w:pPr>
          </w:p>
        </w:tc>
        <w:tc>
          <w:tcPr>
            <w:tcW w:w="9645" w:type="dxa"/>
            <w:hideMark/>
          </w:tcPr>
          <w:p w14:paraId="17E46174" w14:textId="77777777" w:rsidR="003811DE" w:rsidRPr="00AF1D97" w:rsidRDefault="003811DE" w:rsidP="00812C07">
            <w:pPr>
              <w:spacing w:line="360" w:lineRule="auto"/>
              <w:jc w:val="both"/>
              <w:rPr>
                <w:rFonts w:ascii="Arial" w:hAnsi="Arial" w:cs="Arial"/>
                <w:sz w:val="22"/>
                <w:szCs w:val="22"/>
              </w:rPr>
            </w:pPr>
            <w:r w:rsidRPr="00AF1D97">
              <w:rPr>
                <w:rFonts w:ascii="Arial" w:hAnsi="Arial" w:cs="Arial"/>
                <w:sz w:val="22"/>
                <w:szCs w:val="22"/>
              </w:rPr>
              <w:t>Ford Motor Company of Southern Africa</w:t>
            </w:r>
          </w:p>
          <w:p w14:paraId="2F7B50F8" w14:textId="77777777" w:rsidR="003811DE" w:rsidRPr="00AF1D97" w:rsidRDefault="003811DE" w:rsidP="00812C07">
            <w:pPr>
              <w:spacing w:line="360" w:lineRule="auto"/>
              <w:jc w:val="both"/>
              <w:rPr>
                <w:rFonts w:ascii="Arial" w:hAnsi="Arial" w:cs="Arial"/>
                <w:sz w:val="22"/>
                <w:szCs w:val="22"/>
              </w:rPr>
            </w:pPr>
            <w:r w:rsidRPr="00AF1D97">
              <w:rPr>
                <w:rFonts w:ascii="Arial" w:hAnsi="Arial" w:cs="Arial"/>
                <w:sz w:val="22"/>
                <w:szCs w:val="22"/>
              </w:rPr>
              <w:t xml:space="preserve">+27 12 842 </w:t>
            </w:r>
            <w:r w:rsidRPr="00C109FD">
              <w:rPr>
                <w:rFonts w:ascii="Arial" w:hAnsi="Arial" w:cs="Arial"/>
                <w:sz w:val="22"/>
                <w:szCs w:val="22"/>
              </w:rPr>
              <w:t>2534</w:t>
            </w:r>
          </w:p>
        </w:tc>
      </w:tr>
      <w:tr w:rsidR="003811DE" w14:paraId="6FCDB955" w14:textId="77777777" w:rsidTr="00812C07">
        <w:tc>
          <w:tcPr>
            <w:tcW w:w="2851" w:type="dxa"/>
          </w:tcPr>
          <w:p w14:paraId="697BF755" w14:textId="77777777" w:rsidR="003811DE" w:rsidRPr="00AF1D97" w:rsidRDefault="003811DE" w:rsidP="00812C07">
            <w:pPr>
              <w:jc w:val="both"/>
              <w:rPr>
                <w:rFonts w:ascii="Arial" w:hAnsi="Arial" w:cs="Arial"/>
                <w:sz w:val="22"/>
                <w:szCs w:val="22"/>
              </w:rPr>
            </w:pPr>
          </w:p>
        </w:tc>
        <w:tc>
          <w:tcPr>
            <w:tcW w:w="9645" w:type="dxa"/>
            <w:hideMark/>
          </w:tcPr>
          <w:p w14:paraId="53CC6439" w14:textId="77777777" w:rsidR="003811DE" w:rsidRDefault="00A33954" w:rsidP="00812C07">
            <w:pPr>
              <w:spacing w:line="360" w:lineRule="auto"/>
              <w:jc w:val="both"/>
              <w:rPr>
                <w:rFonts w:ascii="Arial" w:hAnsi="Arial" w:cs="Arial"/>
                <w:sz w:val="22"/>
                <w:szCs w:val="22"/>
              </w:rPr>
            </w:pPr>
            <w:hyperlink r:id="rId20" w:history="1">
              <w:r w:rsidR="003811DE" w:rsidRPr="00596775">
                <w:rPr>
                  <w:rStyle w:val="Hyperlink"/>
                  <w:rFonts w:ascii="Arial" w:hAnsi="Arial" w:cs="Arial"/>
                  <w:sz w:val="22"/>
                  <w:szCs w:val="22"/>
                </w:rPr>
                <w:t>fsebata@ford.com</w:t>
              </w:r>
            </w:hyperlink>
          </w:p>
          <w:p w14:paraId="632DD192" w14:textId="77777777" w:rsidR="003811DE" w:rsidRPr="00AF1D97" w:rsidRDefault="003811DE" w:rsidP="00812C07">
            <w:pPr>
              <w:spacing w:line="360" w:lineRule="auto"/>
              <w:jc w:val="both"/>
              <w:rPr>
                <w:rFonts w:ascii="Arial" w:hAnsi="Arial" w:cs="Arial"/>
                <w:sz w:val="22"/>
                <w:szCs w:val="22"/>
              </w:rPr>
            </w:pPr>
          </w:p>
        </w:tc>
      </w:tr>
    </w:tbl>
    <w:p w14:paraId="251A7377" w14:textId="77777777" w:rsidR="00062C9A" w:rsidRPr="00E75A93" w:rsidRDefault="00062C9A" w:rsidP="003811DE">
      <w:pPr>
        <w:rPr>
          <w:rFonts w:ascii="Arial" w:hAnsi="Arial" w:cs="Arial"/>
          <w:sz w:val="22"/>
          <w:szCs w:val="22"/>
        </w:rPr>
      </w:pPr>
    </w:p>
    <w:sectPr w:rsidR="00062C9A" w:rsidRPr="00E75A93" w:rsidSect="00DC0296">
      <w:footerReference w:type="even" r:id="rId21"/>
      <w:footerReference w:type="default" r:id="rId22"/>
      <w:headerReference w:type="first" r:id="rId23"/>
      <w:footerReference w:type="first" r:id="rId24"/>
      <w:pgSz w:w="12240" w:h="15840" w:code="1"/>
      <w:pgMar w:top="1440" w:right="1325"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203A7" w14:textId="77777777" w:rsidR="00A33954" w:rsidRDefault="00A33954">
      <w:r>
        <w:separator/>
      </w:r>
    </w:p>
  </w:endnote>
  <w:endnote w:type="continuationSeparator" w:id="0">
    <w:p w14:paraId="41737B06" w14:textId="77777777" w:rsidR="00A33954" w:rsidRDefault="00A3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A84B"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417F8"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E789" w14:textId="3F1C040E"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5610">
      <w:rPr>
        <w:rStyle w:val="PageNumber"/>
        <w:noProof/>
      </w:rPr>
      <w:t>3</w:t>
    </w:r>
    <w:r>
      <w:rPr>
        <w:rStyle w:val="PageNumber"/>
      </w:rPr>
      <w:fldChar w:fldCharType="end"/>
    </w:r>
  </w:p>
  <w:tbl>
    <w:tblPr>
      <w:tblW w:w="1788" w:type="dxa"/>
      <w:tblLook w:val="0000" w:firstRow="0" w:lastRow="0" w:firstColumn="0" w:lastColumn="0" w:noHBand="0" w:noVBand="0"/>
    </w:tblPr>
    <w:tblGrid>
      <w:gridCol w:w="1788"/>
    </w:tblGrid>
    <w:tr w:rsidR="005D211D" w14:paraId="5A339D9A" w14:textId="77777777" w:rsidTr="005D211D">
      <w:tc>
        <w:tcPr>
          <w:tcW w:w="1788" w:type="dxa"/>
        </w:tcPr>
        <w:p w14:paraId="5B0B43C4" w14:textId="77777777" w:rsidR="005D211D" w:rsidRDefault="005D211D">
          <w:pPr>
            <w:pStyle w:val="Footer"/>
          </w:pPr>
        </w:p>
      </w:tc>
    </w:tr>
  </w:tbl>
  <w:p w14:paraId="09321043"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B142" w14:textId="77777777" w:rsidR="00E75A93" w:rsidRDefault="00E75A93" w:rsidP="004D127F">
    <w:pPr>
      <w:pStyle w:val="Footer"/>
      <w:jc w:val="center"/>
    </w:pPr>
  </w:p>
  <w:p w14:paraId="7F47E546" w14:textId="77777777" w:rsidR="00E75A93" w:rsidRDefault="00E75A93" w:rsidP="004D127F">
    <w:pPr>
      <w:pStyle w:val="Footer"/>
      <w:jc w:val="center"/>
    </w:pPr>
  </w:p>
  <w:p w14:paraId="0433A665"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A4912" w14:textId="77777777" w:rsidR="00A33954" w:rsidRDefault="00A33954">
      <w:r>
        <w:separator/>
      </w:r>
    </w:p>
  </w:footnote>
  <w:footnote w:type="continuationSeparator" w:id="0">
    <w:p w14:paraId="2709FDEA" w14:textId="77777777" w:rsidR="00A33954" w:rsidRDefault="00A33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5883" w14:textId="77777777" w:rsidR="00E75A93" w:rsidRPr="00315ADB" w:rsidRDefault="000011BF"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56A02859" wp14:editId="5938D49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C6E1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743FB0A4" wp14:editId="4A6867FB">
          <wp:simplePos x="0" y="0"/>
          <wp:positionH relativeFrom="column">
            <wp:posOffset>69850</wp:posOffset>
          </wp:positionH>
          <wp:positionV relativeFrom="paragraph">
            <wp:posOffset>34290</wp:posOffset>
          </wp:positionV>
          <wp:extent cx="800100" cy="314325"/>
          <wp:effectExtent l="0" t="0" r="0" b="9525"/>
          <wp:wrapNone/>
          <wp:docPr id="12" name="Picture 1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2450E"/>
    <w:multiLevelType w:val="hybridMultilevel"/>
    <w:tmpl w:val="FB56B240"/>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1"/>
  </w:num>
  <w:num w:numId="3">
    <w:abstractNumId w:val="7"/>
  </w:num>
  <w:num w:numId="4">
    <w:abstractNumId w:val="5"/>
  </w:num>
  <w:num w:numId="5">
    <w:abstractNumId w:val="16"/>
  </w:num>
  <w:num w:numId="6">
    <w:abstractNumId w:val="2"/>
  </w:num>
  <w:num w:numId="7">
    <w:abstractNumId w:val="20"/>
  </w:num>
  <w:num w:numId="8">
    <w:abstractNumId w:val="14"/>
  </w:num>
  <w:num w:numId="9">
    <w:abstractNumId w:val="11"/>
  </w:num>
  <w:num w:numId="10">
    <w:abstractNumId w:val="6"/>
  </w:num>
  <w:num w:numId="11">
    <w:abstractNumId w:val="19"/>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21"/>
  </w:num>
  <w:num w:numId="20">
    <w:abstractNumId w:val="13"/>
  </w:num>
  <w:num w:numId="21">
    <w:abstractNumId w:val="12"/>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0FAD/xpF0tAAAA"/>
  </w:docVars>
  <w:rsids>
    <w:rsidRoot w:val="001A340C"/>
    <w:rsid w:val="000011BF"/>
    <w:rsid w:val="000036AA"/>
    <w:rsid w:val="000051E9"/>
    <w:rsid w:val="00010888"/>
    <w:rsid w:val="000131FF"/>
    <w:rsid w:val="00014F6E"/>
    <w:rsid w:val="0001530F"/>
    <w:rsid w:val="000158B3"/>
    <w:rsid w:val="0001653E"/>
    <w:rsid w:val="00016683"/>
    <w:rsid w:val="00016BF3"/>
    <w:rsid w:val="00016EAF"/>
    <w:rsid w:val="0002475E"/>
    <w:rsid w:val="00024B09"/>
    <w:rsid w:val="00026998"/>
    <w:rsid w:val="00026B7B"/>
    <w:rsid w:val="00027466"/>
    <w:rsid w:val="00030496"/>
    <w:rsid w:val="000308D3"/>
    <w:rsid w:val="00030BF2"/>
    <w:rsid w:val="00030FEA"/>
    <w:rsid w:val="00032D26"/>
    <w:rsid w:val="00033886"/>
    <w:rsid w:val="00033C41"/>
    <w:rsid w:val="00033D78"/>
    <w:rsid w:val="000349A9"/>
    <w:rsid w:val="00036287"/>
    <w:rsid w:val="00037B47"/>
    <w:rsid w:val="00040878"/>
    <w:rsid w:val="00042BB0"/>
    <w:rsid w:val="0004336C"/>
    <w:rsid w:val="00043464"/>
    <w:rsid w:val="000559F2"/>
    <w:rsid w:val="00056709"/>
    <w:rsid w:val="00056BF0"/>
    <w:rsid w:val="00056DEA"/>
    <w:rsid w:val="00057F23"/>
    <w:rsid w:val="0006049D"/>
    <w:rsid w:val="0006148A"/>
    <w:rsid w:val="00062C9A"/>
    <w:rsid w:val="0006407A"/>
    <w:rsid w:val="000641B5"/>
    <w:rsid w:val="000651C4"/>
    <w:rsid w:val="00067A95"/>
    <w:rsid w:val="00072C35"/>
    <w:rsid w:val="0007490C"/>
    <w:rsid w:val="0007601D"/>
    <w:rsid w:val="000764F5"/>
    <w:rsid w:val="000801E4"/>
    <w:rsid w:val="00084F44"/>
    <w:rsid w:val="00094DE8"/>
    <w:rsid w:val="0009730F"/>
    <w:rsid w:val="000A1066"/>
    <w:rsid w:val="000A6F3A"/>
    <w:rsid w:val="000A78E0"/>
    <w:rsid w:val="000A7DEE"/>
    <w:rsid w:val="000B1DCE"/>
    <w:rsid w:val="000B20AF"/>
    <w:rsid w:val="000B71F8"/>
    <w:rsid w:val="000C0230"/>
    <w:rsid w:val="000C2461"/>
    <w:rsid w:val="000C453A"/>
    <w:rsid w:val="000C5BE3"/>
    <w:rsid w:val="000C6FF8"/>
    <w:rsid w:val="000C79E0"/>
    <w:rsid w:val="000D0529"/>
    <w:rsid w:val="000D4275"/>
    <w:rsid w:val="000D562A"/>
    <w:rsid w:val="000D6719"/>
    <w:rsid w:val="000D7F9D"/>
    <w:rsid w:val="000E0EF3"/>
    <w:rsid w:val="000E1334"/>
    <w:rsid w:val="000E2E02"/>
    <w:rsid w:val="000E6E62"/>
    <w:rsid w:val="000F1078"/>
    <w:rsid w:val="000F2526"/>
    <w:rsid w:val="000F6ABA"/>
    <w:rsid w:val="000F6EDF"/>
    <w:rsid w:val="00101E96"/>
    <w:rsid w:val="00103451"/>
    <w:rsid w:val="001040BF"/>
    <w:rsid w:val="00107DE6"/>
    <w:rsid w:val="00110149"/>
    <w:rsid w:val="00121E96"/>
    <w:rsid w:val="001227E0"/>
    <w:rsid w:val="001257CC"/>
    <w:rsid w:val="00125E35"/>
    <w:rsid w:val="00126454"/>
    <w:rsid w:val="001271D3"/>
    <w:rsid w:val="00130C8E"/>
    <w:rsid w:val="0013102B"/>
    <w:rsid w:val="00131F02"/>
    <w:rsid w:val="00134E8A"/>
    <w:rsid w:val="0013553E"/>
    <w:rsid w:val="00136DEA"/>
    <w:rsid w:val="00137B17"/>
    <w:rsid w:val="00140056"/>
    <w:rsid w:val="00142D24"/>
    <w:rsid w:val="00145E7F"/>
    <w:rsid w:val="00147509"/>
    <w:rsid w:val="00150458"/>
    <w:rsid w:val="00151EDD"/>
    <w:rsid w:val="00154367"/>
    <w:rsid w:val="00154F5B"/>
    <w:rsid w:val="00155444"/>
    <w:rsid w:val="0015701A"/>
    <w:rsid w:val="00157117"/>
    <w:rsid w:val="001630A7"/>
    <w:rsid w:val="001637E8"/>
    <w:rsid w:val="00163823"/>
    <w:rsid w:val="00166C4B"/>
    <w:rsid w:val="00172FBA"/>
    <w:rsid w:val="00173EDE"/>
    <w:rsid w:val="00176315"/>
    <w:rsid w:val="001820F0"/>
    <w:rsid w:val="00184208"/>
    <w:rsid w:val="00186E7F"/>
    <w:rsid w:val="00187C65"/>
    <w:rsid w:val="001904CD"/>
    <w:rsid w:val="00191AF8"/>
    <w:rsid w:val="00191E20"/>
    <w:rsid w:val="00191F3B"/>
    <w:rsid w:val="00192873"/>
    <w:rsid w:val="001A1955"/>
    <w:rsid w:val="001A2FB7"/>
    <w:rsid w:val="001A340C"/>
    <w:rsid w:val="001A4739"/>
    <w:rsid w:val="001A52E3"/>
    <w:rsid w:val="001A56F7"/>
    <w:rsid w:val="001A5AC7"/>
    <w:rsid w:val="001B1B8A"/>
    <w:rsid w:val="001B4CC7"/>
    <w:rsid w:val="001B6874"/>
    <w:rsid w:val="001C03E2"/>
    <w:rsid w:val="001C11FA"/>
    <w:rsid w:val="001C16AB"/>
    <w:rsid w:val="001C3335"/>
    <w:rsid w:val="001C37F0"/>
    <w:rsid w:val="001C6535"/>
    <w:rsid w:val="001C7756"/>
    <w:rsid w:val="001D33EF"/>
    <w:rsid w:val="001D4CFF"/>
    <w:rsid w:val="001D50FC"/>
    <w:rsid w:val="001D528F"/>
    <w:rsid w:val="001E23E6"/>
    <w:rsid w:val="001E6AC5"/>
    <w:rsid w:val="001E7050"/>
    <w:rsid w:val="001E72EC"/>
    <w:rsid w:val="001E7D5E"/>
    <w:rsid w:val="001F15AB"/>
    <w:rsid w:val="001F2224"/>
    <w:rsid w:val="001F2D04"/>
    <w:rsid w:val="001F7117"/>
    <w:rsid w:val="00202D88"/>
    <w:rsid w:val="0021209F"/>
    <w:rsid w:val="00213078"/>
    <w:rsid w:val="0021443D"/>
    <w:rsid w:val="00221A2D"/>
    <w:rsid w:val="00223224"/>
    <w:rsid w:val="002257E2"/>
    <w:rsid w:val="002376E3"/>
    <w:rsid w:val="00237E9A"/>
    <w:rsid w:val="00241023"/>
    <w:rsid w:val="00242727"/>
    <w:rsid w:val="00242E53"/>
    <w:rsid w:val="00246A01"/>
    <w:rsid w:val="00252CDC"/>
    <w:rsid w:val="0025555E"/>
    <w:rsid w:val="002643C7"/>
    <w:rsid w:val="00267068"/>
    <w:rsid w:val="00270E3A"/>
    <w:rsid w:val="00272F35"/>
    <w:rsid w:val="00282BE7"/>
    <w:rsid w:val="00286CD4"/>
    <w:rsid w:val="0029501F"/>
    <w:rsid w:val="002A25C1"/>
    <w:rsid w:val="002A33CD"/>
    <w:rsid w:val="002B09F4"/>
    <w:rsid w:val="002B11AD"/>
    <w:rsid w:val="002B5F75"/>
    <w:rsid w:val="002C06F8"/>
    <w:rsid w:val="002C1C01"/>
    <w:rsid w:val="002C36E3"/>
    <w:rsid w:val="002C4566"/>
    <w:rsid w:val="002C7C1C"/>
    <w:rsid w:val="002D07A1"/>
    <w:rsid w:val="002D0A94"/>
    <w:rsid w:val="002D1132"/>
    <w:rsid w:val="002D51CC"/>
    <w:rsid w:val="002D5F88"/>
    <w:rsid w:val="002D6451"/>
    <w:rsid w:val="002E28F3"/>
    <w:rsid w:val="002E2BA7"/>
    <w:rsid w:val="002E4F92"/>
    <w:rsid w:val="002E59B9"/>
    <w:rsid w:val="002E5B18"/>
    <w:rsid w:val="002E5C6A"/>
    <w:rsid w:val="002E762D"/>
    <w:rsid w:val="002F048A"/>
    <w:rsid w:val="002F22D5"/>
    <w:rsid w:val="002F37CF"/>
    <w:rsid w:val="002F6300"/>
    <w:rsid w:val="00300E9C"/>
    <w:rsid w:val="0030484C"/>
    <w:rsid w:val="00306ED2"/>
    <w:rsid w:val="003072B5"/>
    <w:rsid w:val="00311374"/>
    <w:rsid w:val="00315ADB"/>
    <w:rsid w:val="00315C3F"/>
    <w:rsid w:val="00315DC1"/>
    <w:rsid w:val="003238A2"/>
    <w:rsid w:val="003262B1"/>
    <w:rsid w:val="003315F9"/>
    <w:rsid w:val="00333853"/>
    <w:rsid w:val="00337D90"/>
    <w:rsid w:val="0034157D"/>
    <w:rsid w:val="00341A31"/>
    <w:rsid w:val="003436E3"/>
    <w:rsid w:val="00344529"/>
    <w:rsid w:val="00345F28"/>
    <w:rsid w:val="00346905"/>
    <w:rsid w:val="00350144"/>
    <w:rsid w:val="0035066A"/>
    <w:rsid w:val="0035086D"/>
    <w:rsid w:val="003543D6"/>
    <w:rsid w:val="00362314"/>
    <w:rsid w:val="00366687"/>
    <w:rsid w:val="00366E97"/>
    <w:rsid w:val="003701BC"/>
    <w:rsid w:val="0037180B"/>
    <w:rsid w:val="00373F8B"/>
    <w:rsid w:val="00374371"/>
    <w:rsid w:val="00375CB7"/>
    <w:rsid w:val="003811DE"/>
    <w:rsid w:val="0038159D"/>
    <w:rsid w:val="00384261"/>
    <w:rsid w:val="00384B13"/>
    <w:rsid w:val="003859E8"/>
    <w:rsid w:val="00385BBA"/>
    <w:rsid w:val="00385C51"/>
    <w:rsid w:val="00387E9F"/>
    <w:rsid w:val="00392BA6"/>
    <w:rsid w:val="00395200"/>
    <w:rsid w:val="00396BDA"/>
    <w:rsid w:val="003A120A"/>
    <w:rsid w:val="003A2F90"/>
    <w:rsid w:val="003A3A5E"/>
    <w:rsid w:val="003A4E93"/>
    <w:rsid w:val="003B077A"/>
    <w:rsid w:val="003B16D9"/>
    <w:rsid w:val="003B36B0"/>
    <w:rsid w:val="003B4A35"/>
    <w:rsid w:val="003B5885"/>
    <w:rsid w:val="003B5CCD"/>
    <w:rsid w:val="003D0E52"/>
    <w:rsid w:val="003D164A"/>
    <w:rsid w:val="003D2A1B"/>
    <w:rsid w:val="003D7FA3"/>
    <w:rsid w:val="003E37C3"/>
    <w:rsid w:val="003E3BBE"/>
    <w:rsid w:val="003F355A"/>
    <w:rsid w:val="003F35A1"/>
    <w:rsid w:val="003F58F6"/>
    <w:rsid w:val="003F686F"/>
    <w:rsid w:val="003F7EDE"/>
    <w:rsid w:val="00401F69"/>
    <w:rsid w:val="00406405"/>
    <w:rsid w:val="004076F9"/>
    <w:rsid w:val="00414469"/>
    <w:rsid w:val="00416EBB"/>
    <w:rsid w:val="004217E8"/>
    <w:rsid w:val="00421B0E"/>
    <w:rsid w:val="00422612"/>
    <w:rsid w:val="00424FD5"/>
    <w:rsid w:val="00426AEA"/>
    <w:rsid w:val="0042755D"/>
    <w:rsid w:val="00431A77"/>
    <w:rsid w:val="004321D5"/>
    <w:rsid w:val="00433CB5"/>
    <w:rsid w:val="00434030"/>
    <w:rsid w:val="00434718"/>
    <w:rsid w:val="00434C7C"/>
    <w:rsid w:val="00434D9C"/>
    <w:rsid w:val="004359DB"/>
    <w:rsid w:val="00435D77"/>
    <w:rsid w:val="00436100"/>
    <w:rsid w:val="004367A6"/>
    <w:rsid w:val="00440296"/>
    <w:rsid w:val="00445CC4"/>
    <w:rsid w:val="00446932"/>
    <w:rsid w:val="00452B3E"/>
    <w:rsid w:val="00452E8B"/>
    <w:rsid w:val="004543D0"/>
    <w:rsid w:val="00455A89"/>
    <w:rsid w:val="00455BD3"/>
    <w:rsid w:val="00460FC5"/>
    <w:rsid w:val="0046199A"/>
    <w:rsid w:val="00464E64"/>
    <w:rsid w:val="00464E77"/>
    <w:rsid w:val="0046520C"/>
    <w:rsid w:val="004752EA"/>
    <w:rsid w:val="0048050A"/>
    <w:rsid w:val="0048143E"/>
    <w:rsid w:val="00482E03"/>
    <w:rsid w:val="004841DF"/>
    <w:rsid w:val="00485453"/>
    <w:rsid w:val="00485E56"/>
    <w:rsid w:val="0049581D"/>
    <w:rsid w:val="004968FC"/>
    <w:rsid w:val="00497A90"/>
    <w:rsid w:val="004A0A74"/>
    <w:rsid w:val="004A0B26"/>
    <w:rsid w:val="004A2C31"/>
    <w:rsid w:val="004A6867"/>
    <w:rsid w:val="004B0CA2"/>
    <w:rsid w:val="004B7656"/>
    <w:rsid w:val="004C13B7"/>
    <w:rsid w:val="004C2317"/>
    <w:rsid w:val="004C314B"/>
    <w:rsid w:val="004C5233"/>
    <w:rsid w:val="004C5537"/>
    <w:rsid w:val="004C6C8F"/>
    <w:rsid w:val="004D04CF"/>
    <w:rsid w:val="004D06AD"/>
    <w:rsid w:val="004D127F"/>
    <w:rsid w:val="004D2935"/>
    <w:rsid w:val="004D36E2"/>
    <w:rsid w:val="004D4CA1"/>
    <w:rsid w:val="004E00E0"/>
    <w:rsid w:val="004E21AA"/>
    <w:rsid w:val="004E242D"/>
    <w:rsid w:val="004E3B0C"/>
    <w:rsid w:val="004E4749"/>
    <w:rsid w:val="004E5320"/>
    <w:rsid w:val="004E6187"/>
    <w:rsid w:val="004E6C29"/>
    <w:rsid w:val="004F1A2D"/>
    <w:rsid w:val="004F3F7B"/>
    <w:rsid w:val="004F40CF"/>
    <w:rsid w:val="004F4AF1"/>
    <w:rsid w:val="004F60BD"/>
    <w:rsid w:val="004F6772"/>
    <w:rsid w:val="00502B4A"/>
    <w:rsid w:val="00503032"/>
    <w:rsid w:val="0050396A"/>
    <w:rsid w:val="00504840"/>
    <w:rsid w:val="005057B2"/>
    <w:rsid w:val="005073CB"/>
    <w:rsid w:val="0051168F"/>
    <w:rsid w:val="00511E9D"/>
    <w:rsid w:val="0051432C"/>
    <w:rsid w:val="00514A00"/>
    <w:rsid w:val="00520060"/>
    <w:rsid w:val="0052292C"/>
    <w:rsid w:val="00524F92"/>
    <w:rsid w:val="0052508E"/>
    <w:rsid w:val="005268F9"/>
    <w:rsid w:val="00527084"/>
    <w:rsid w:val="005306D4"/>
    <w:rsid w:val="005406F2"/>
    <w:rsid w:val="00546E7A"/>
    <w:rsid w:val="00546FF2"/>
    <w:rsid w:val="0055199E"/>
    <w:rsid w:val="00552DF6"/>
    <w:rsid w:val="005532D6"/>
    <w:rsid w:val="0056264C"/>
    <w:rsid w:val="005645FC"/>
    <w:rsid w:val="00564B7F"/>
    <w:rsid w:val="0056799D"/>
    <w:rsid w:val="00567DAB"/>
    <w:rsid w:val="00567E59"/>
    <w:rsid w:val="005754EF"/>
    <w:rsid w:val="0057574A"/>
    <w:rsid w:val="00580C79"/>
    <w:rsid w:val="005835CF"/>
    <w:rsid w:val="00585491"/>
    <w:rsid w:val="00591DF8"/>
    <w:rsid w:val="0059258A"/>
    <w:rsid w:val="00594938"/>
    <w:rsid w:val="00594F61"/>
    <w:rsid w:val="0059689C"/>
    <w:rsid w:val="00597098"/>
    <w:rsid w:val="005A0FF0"/>
    <w:rsid w:val="005A12FE"/>
    <w:rsid w:val="005A1E49"/>
    <w:rsid w:val="005A223F"/>
    <w:rsid w:val="005A357F"/>
    <w:rsid w:val="005A3A16"/>
    <w:rsid w:val="005A5153"/>
    <w:rsid w:val="005B2CBB"/>
    <w:rsid w:val="005B5394"/>
    <w:rsid w:val="005B7C96"/>
    <w:rsid w:val="005B7CDD"/>
    <w:rsid w:val="005C23A1"/>
    <w:rsid w:val="005C4DB5"/>
    <w:rsid w:val="005C64BF"/>
    <w:rsid w:val="005D0F8A"/>
    <w:rsid w:val="005D211D"/>
    <w:rsid w:val="005D5DC7"/>
    <w:rsid w:val="005D5EC2"/>
    <w:rsid w:val="005D6699"/>
    <w:rsid w:val="005D6AD6"/>
    <w:rsid w:val="005E023B"/>
    <w:rsid w:val="005E12D8"/>
    <w:rsid w:val="005E7C82"/>
    <w:rsid w:val="005F18D3"/>
    <w:rsid w:val="005F259E"/>
    <w:rsid w:val="005F2E42"/>
    <w:rsid w:val="005F45A3"/>
    <w:rsid w:val="005F6AFB"/>
    <w:rsid w:val="005F7CFD"/>
    <w:rsid w:val="00603718"/>
    <w:rsid w:val="00603773"/>
    <w:rsid w:val="00604C81"/>
    <w:rsid w:val="006101C7"/>
    <w:rsid w:val="00616A1B"/>
    <w:rsid w:val="006248B1"/>
    <w:rsid w:val="00625C09"/>
    <w:rsid w:val="00625D68"/>
    <w:rsid w:val="00630DB6"/>
    <w:rsid w:val="006320E3"/>
    <w:rsid w:val="00635F3C"/>
    <w:rsid w:val="00637B68"/>
    <w:rsid w:val="00637F74"/>
    <w:rsid w:val="00643071"/>
    <w:rsid w:val="00643F2A"/>
    <w:rsid w:val="00646E9C"/>
    <w:rsid w:val="00654A76"/>
    <w:rsid w:val="00654F6F"/>
    <w:rsid w:val="0066142F"/>
    <w:rsid w:val="00662684"/>
    <w:rsid w:val="00663667"/>
    <w:rsid w:val="006651DE"/>
    <w:rsid w:val="00665B2F"/>
    <w:rsid w:val="006677C5"/>
    <w:rsid w:val="006710C0"/>
    <w:rsid w:val="00673B06"/>
    <w:rsid w:val="00674487"/>
    <w:rsid w:val="006746F0"/>
    <w:rsid w:val="006750F0"/>
    <w:rsid w:val="006771B2"/>
    <w:rsid w:val="00680FAB"/>
    <w:rsid w:val="00682E5A"/>
    <w:rsid w:val="006844D0"/>
    <w:rsid w:val="00684AF8"/>
    <w:rsid w:val="00684DED"/>
    <w:rsid w:val="00690BEA"/>
    <w:rsid w:val="00692589"/>
    <w:rsid w:val="00697034"/>
    <w:rsid w:val="0069704D"/>
    <w:rsid w:val="006A0645"/>
    <w:rsid w:val="006A39D1"/>
    <w:rsid w:val="006A3C90"/>
    <w:rsid w:val="006A4211"/>
    <w:rsid w:val="006A582F"/>
    <w:rsid w:val="006A61E2"/>
    <w:rsid w:val="006A652E"/>
    <w:rsid w:val="006A724C"/>
    <w:rsid w:val="006A7B46"/>
    <w:rsid w:val="006B6841"/>
    <w:rsid w:val="006B6B54"/>
    <w:rsid w:val="006B7016"/>
    <w:rsid w:val="006D0A38"/>
    <w:rsid w:val="006D5753"/>
    <w:rsid w:val="006D7572"/>
    <w:rsid w:val="006E192A"/>
    <w:rsid w:val="006E1C7D"/>
    <w:rsid w:val="006E294B"/>
    <w:rsid w:val="006E3EBA"/>
    <w:rsid w:val="006F03F8"/>
    <w:rsid w:val="006F2714"/>
    <w:rsid w:val="006F3FDE"/>
    <w:rsid w:val="006F6475"/>
    <w:rsid w:val="00700CEF"/>
    <w:rsid w:val="007013F6"/>
    <w:rsid w:val="00704F30"/>
    <w:rsid w:val="0070548C"/>
    <w:rsid w:val="00706B1A"/>
    <w:rsid w:val="00710DCE"/>
    <w:rsid w:val="007146F0"/>
    <w:rsid w:val="00714B48"/>
    <w:rsid w:val="0071532C"/>
    <w:rsid w:val="007154CB"/>
    <w:rsid w:val="007169BB"/>
    <w:rsid w:val="007170D2"/>
    <w:rsid w:val="0072197C"/>
    <w:rsid w:val="00723A58"/>
    <w:rsid w:val="00724CF6"/>
    <w:rsid w:val="007254D5"/>
    <w:rsid w:val="00735B53"/>
    <w:rsid w:val="00741AA8"/>
    <w:rsid w:val="00741FB0"/>
    <w:rsid w:val="00743F5E"/>
    <w:rsid w:val="00750227"/>
    <w:rsid w:val="00751A6B"/>
    <w:rsid w:val="00755551"/>
    <w:rsid w:val="0075653C"/>
    <w:rsid w:val="007616C9"/>
    <w:rsid w:val="00761B9D"/>
    <w:rsid w:val="00761C2C"/>
    <w:rsid w:val="00765211"/>
    <w:rsid w:val="00765FD0"/>
    <w:rsid w:val="007705F9"/>
    <w:rsid w:val="00771D7A"/>
    <w:rsid w:val="00776F0E"/>
    <w:rsid w:val="007805C5"/>
    <w:rsid w:val="00781A30"/>
    <w:rsid w:val="00782891"/>
    <w:rsid w:val="00783BC2"/>
    <w:rsid w:val="00784803"/>
    <w:rsid w:val="00784FEE"/>
    <w:rsid w:val="00785B7E"/>
    <w:rsid w:val="00787184"/>
    <w:rsid w:val="00787A49"/>
    <w:rsid w:val="00791968"/>
    <w:rsid w:val="00796030"/>
    <w:rsid w:val="00797FEE"/>
    <w:rsid w:val="007A2957"/>
    <w:rsid w:val="007A418E"/>
    <w:rsid w:val="007A7231"/>
    <w:rsid w:val="007A76DF"/>
    <w:rsid w:val="007A7E3E"/>
    <w:rsid w:val="007B2048"/>
    <w:rsid w:val="007B32D5"/>
    <w:rsid w:val="007B7768"/>
    <w:rsid w:val="007B7D98"/>
    <w:rsid w:val="007C0345"/>
    <w:rsid w:val="007C04CD"/>
    <w:rsid w:val="007C0508"/>
    <w:rsid w:val="007C0791"/>
    <w:rsid w:val="007C16F0"/>
    <w:rsid w:val="007C26E9"/>
    <w:rsid w:val="007C4DD7"/>
    <w:rsid w:val="007C5865"/>
    <w:rsid w:val="007C5E91"/>
    <w:rsid w:val="007C76CB"/>
    <w:rsid w:val="007D1E26"/>
    <w:rsid w:val="007D26DF"/>
    <w:rsid w:val="007D2A88"/>
    <w:rsid w:val="007D2E04"/>
    <w:rsid w:val="007D5C16"/>
    <w:rsid w:val="007D5CDD"/>
    <w:rsid w:val="007D67D0"/>
    <w:rsid w:val="007D7207"/>
    <w:rsid w:val="007E378D"/>
    <w:rsid w:val="007E67C6"/>
    <w:rsid w:val="007F0118"/>
    <w:rsid w:val="007F2C0C"/>
    <w:rsid w:val="007F6750"/>
    <w:rsid w:val="007F734B"/>
    <w:rsid w:val="00803B78"/>
    <w:rsid w:val="00804670"/>
    <w:rsid w:val="00804AC6"/>
    <w:rsid w:val="00806AB3"/>
    <w:rsid w:val="008115D4"/>
    <w:rsid w:val="008120B0"/>
    <w:rsid w:val="00812805"/>
    <w:rsid w:val="00812C6F"/>
    <w:rsid w:val="00812C9C"/>
    <w:rsid w:val="008131C8"/>
    <w:rsid w:val="00820FE3"/>
    <w:rsid w:val="00821119"/>
    <w:rsid w:val="0082233E"/>
    <w:rsid w:val="008242E1"/>
    <w:rsid w:val="00824AFB"/>
    <w:rsid w:val="00824FE1"/>
    <w:rsid w:val="00831B36"/>
    <w:rsid w:val="008321BB"/>
    <w:rsid w:val="00835610"/>
    <w:rsid w:val="00836055"/>
    <w:rsid w:val="00836202"/>
    <w:rsid w:val="0084164A"/>
    <w:rsid w:val="008421F7"/>
    <w:rsid w:val="00842896"/>
    <w:rsid w:val="00843876"/>
    <w:rsid w:val="00844D4F"/>
    <w:rsid w:val="0085048B"/>
    <w:rsid w:val="00851094"/>
    <w:rsid w:val="00852020"/>
    <w:rsid w:val="008530D3"/>
    <w:rsid w:val="00854C0B"/>
    <w:rsid w:val="00855C96"/>
    <w:rsid w:val="00857F68"/>
    <w:rsid w:val="00860822"/>
    <w:rsid w:val="00861419"/>
    <w:rsid w:val="00867C8B"/>
    <w:rsid w:val="00867E53"/>
    <w:rsid w:val="0087080C"/>
    <w:rsid w:val="00870D0B"/>
    <w:rsid w:val="00870F21"/>
    <w:rsid w:val="00880334"/>
    <w:rsid w:val="008810D2"/>
    <w:rsid w:val="00881D2B"/>
    <w:rsid w:val="00882BD8"/>
    <w:rsid w:val="00882C95"/>
    <w:rsid w:val="0088313B"/>
    <w:rsid w:val="00883900"/>
    <w:rsid w:val="00886FE1"/>
    <w:rsid w:val="00891C31"/>
    <w:rsid w:val="008921F1"/>
    <w:rsid w:val="008A1DF4"/>
    <w:rsid w:val="008A220B"/>
    <w:rsid w:val="008B05B7"/>
    <w:rsid w:val="008B086F"/>
    <w:rsid w:val="008B1B78"/>
    <w:rsid w:val="008B3670"/>
    <w:rsid w:val="008C2BC6"/>
    <w:rsid w:val="008C2C51"/>
    <w:rsid w:val="008C5E45"/>
    <w:rsid w:val="008C7C62"/>
    <w:rsid w:val="008D26E8"/>
    <w:rsid w:val="008D6187"/>
    <w:rsid w:val="008D7260"/>
    <w:rsid w:val="008D7EDF"/>
    <w:rsid w:val="008E09FB"/>
    <w:rsid w:val="008E1F27"/>
    <w:rsid w:val="008E6B57"/>
    <w:rsid w:val="008F0532"/>
    <w:rsid w:val="008F181D"/>
    <w:rsid w:val="008F49F6"/>
    <w:rsid w:val="008F506C"/>
    <w:rsid w:val="008F5292"/>
    <w:rsid w:val="008F5320"/>
    <w:rsid w:val="008F62BA"/>
    <w:rsid w:val="008F6A1B"/>
    <w:rsid w:val="009011D3"/>
    <w:rsid w:val="00903A24"/>
    <w:rsid w:val="00906682"/>
    <w:rsid w:val="00906F1F"/>
    <w:rsid w:val="00912F95"/>
    <w:rsid w:val="00912FB7"/>
    <w:rsid w:val="00912FCD"/>
    <w:rsid w:val="00916737"/>
    <w:rsid w:val="009177A4"/>
    <w:rsid w:val="0092049F"/>
    <w:rsid w:val="009205EA"/>
    <w:rsid w:val="0092086A"/>
    <w:rsid w:val="00921694"/>
    <w:rsid w:val="009243D6"/>
    <w:rsid w:val="00924608"/>
    <w:rsid w:val="00925F2E"/>
    <w:rsid w:val="00926131"/>
    <w:rsid w:val="00931C32"/>
    <w:rsid w:val="00932DE8"/>
    <w:rsid w:val="00936EB9"/>
    <w:rsid w:val="00942E58"/>
    <w:rsid w:val="0094640D"/>
    <w:rsid w:val="00947884"/>
    <w:rsid w:val="00950419"/>
    <w:rsid w:val="00951850"/>
    <w:rsid w:val="00951BDD"/>
    <w:rsid w:val="00953F52"/>
    <w:rsid w:val="00955F32"/>
    <w:rsid w:val="00960A96"/>
    <w:rsid w:val="00965477"/>
    <w:rsid w:val="00966A5F"/>
    <w:rsid w:val="00966B21"/>
    <w:rsid w:val="00974136"/>
    <w:rsid w:val="00980A2D"/>
    <w:rsid w:val="00980ADF"/>
    <w:rsid w:val="00983D69"/>
    <w:rsid w:val="00983F06"/>
    <w:rsid w:val="00984931"/>
    <w:rsid w:val="00991514"/>
    <w:rsid w:val="00992DBE"/>
    <w:rsid w:val="0099376F"/>
    <w:rsid w:val="009964F1"/>
    <w:rsid w:val="009A12A6"/>
    <w:rsid w:val="009A21A5"/>
    <w:rsid w:val="009A38B9"/>
    <w:rsid w:val="009A7C0D"/>
    <w:rsid w:val="009B2998"/>
    <w:rsid w:val="009B5240"/>
    <w:rsid w:val="009C1BFC"/>
    <w:rsid w:val="009C34F3"/>
    <w:rsid w:val="009C3D8B"/>
    <w:rsid w:val="009C40AD"/>
    <w:rsid w:val="009C4F65"/>
    <w:rsid w:val="009D0C95"/>
    <w:rsid w:val="009D5CF2"/>
    <w:rsid w:val="009D5D8B"/>
    <w:rsid w:val="009D637D"/>
    <w:rsid w:val="009D73AA"/>
    <w:rsid w:val="009E0211"/>
    <w:rsid w:val="009E13D7"/>
    <w:rsid w:val="009E2411"/>
    <w:rsid w:val="009E2652"/>
    <w:rsid w:val="009E2E65"/>
    <w:rsid w:val="009E356D"/>
    <w:rsid w:val="009E7254"/>
    <w:rsid w:val="009F12AA"/>
    <w:rsid w:val="009F3DCD"/>
    <w:rsid w:val="009F6F22"/>
    <w:rsid w:val="009F7897"/>
    <w:rsid w:val="00A029FC"/>
    <w:rsid w:val="00A0386D"/>
    <w:rsid w:val="00A05999"/>
    <w:rsid w:val="00A073F7"/>
    <w:rsid w:val="00A1112F"/>
    <w:rsid w:val="00A11187"/>
    <w:rsid w:val="00A1347A"/>
    <w:rsid w:val="00A15423"/>
    <w:rsid w:val="00A203A0"/>
    <w:rsid w:val="00A23CC0"/>
    <w:rsid w:val="00A269D1"/>
    <w:rsid w:val="00A27A6B"/>
    <w:rsid w:val="00A308B7"/>
    <w:rsid w:val="00A33954"/>
    <w:rsid w:val="00A356B5"/>
    <w:rsid w:val="00A3702C"/>
    <w:rsid w:val="00A3732D"/>
    <w:rsid w:val="00A406B6"/>
    <w:rsid w:val="00A41DD1"/>
    <w:rsid w:val="00A4214E"/>
    <w:rsid w:val="00A45412"/>
    <w:rsid w:val="00A46DB6"/>
    <w:rsid w:val="00A472B4"/>
    <w:rsid w:val="00A50CD2"/>
    <w:rsid w:val="00A526E5"/>
    <w:rsid w:val="00A52EB6"/>
    <w:rsid w:val="00A54643"/>
    <w:rsid w:val="00A603C4"/>
    <w:rsid w:val="00A62AD8"/>
    <w:rsid w:val="00A63B2E"/>
    <w:rsid w:val="00A640CC"/>
    <w:rsid w:val="00A67BBF"/>
    <w:rsid w:val="00A7041A"/>
    <w:rsid w:val="00A72C1D"/>
    <w:rsid w:val="00A72D2F"/>
    <w:rsid w:val="00A72ED6"/>
    <w:rsid w:val="00A826E2"/>
    <w:rsid w:val="00A843B0"/>
    <w:rsid w:val="00A84F18"/>
    <w:rsid w:val="00A86BB6"/>
    <w:rsid w:val="00A90403"/>
    <w:rsid w:val="00A9107F"/>
    <w:rsid w:val="00AA0F7E"/>
    <w:rsid w:val="00AA14EF"/>
    <w:rsid w:val="00AA2DF1"/>
    <w:rsid w:val="00AA3596"/>
    <w:rsid w:val="00AA4D89"/>
    <w:rsid w:val="00AA65D4"/>
    <w:rsid w:val="00AA6AAD"/>
    <w:rsid w:val="00AA6E30"/>
    <w:rsid w:val="00AB09B7"/>
    <w:rsid w:val="00AB4019"/>
    <w:rsid w:val="00AB4D18"/>
    <w:rsid w:val="00AB5AC7"/>
    <w:rsid w:val="00AB7854"/>
    <w:rsid w:val="00AC0854"/>
    <w:rsid w:val="00AC54E0"/>
    <w:rsid w:val="00AC57D2"/>
    <w:rsid w:val="00AC6E89"/>
    <w:rsid w:val="00AC7D3C"/>
    <w:rsid w:val="00AD3059"/>
    <w:rsid w:val="00AD3B3C"/>
    <w:rsid w:val="00AD4A04"/>
    <w:rsid w:val="00AD50D2"/>
    <w:rsid w:val="00AD5717"/>
    <w:rsid w:val="00AD5D1D"/>
    <w:rsid w:val="00AD7448"/>
    <w:rsid w:val="00AE042E"/>
    <w:rsid w:val="00AE09FF"/>
    <w:rsid w:val="00AE1602"/>
    <w:rsid w:val="00AE63E5"/>
    <w:rsid w:val="00AE6BA6"/>
    <w:rsid w:val="00AF1EF9"/>
    <w:rsid w:val="00AF4FF1"/>
    <w:rsid w:val="00AF6255"/>
    <w:rsid w:val="00B0138B"/>
    <w:rsid w:val="00B03DB2"/>
    <w:rsid w:val="00B041C8"/>
    <w:rsid w:val="00B05C53"/>
    <w:rsid w:val="00B05E71"/>
    <w:rsid w:val="00B10B15"/>
    <w:rsid w:val="00B114CE"/>
    <w:rsid w:val="00B13025"/>
    <w:rsid w:val="00B17B50"/>
    <w:rsid w:val="00B254FD"/>
    <w:rsid w:val="00B262F9"/>
    <w:rsid w:val="00B27525"/>
    <w:rsid w:val="00B3110C"/>
    <w:rsid w:val="00B3327C"/>
    <w:rsid w:val="00B34BC8"/>
    <w:rsid w:val="00B35586"/>
    <w:rsid w:val="00B366B0"/>
    <w:rsid w:val="00B36BBD"/>
    <w:rsid w:val="00B43400"/>
    <w:rsid w:val="00B45ABA"/>
    <w:rsid w:val="00B45D23"/>
    <w:rsid w:val="00B53C72"/>
    <w:rsid w:val="00B56360"/>
    <w:rsid w:val="00B577A5"/>
    <w:rsid w:val="00B6140A"/>
    <w:rsid w:val="00B61987"/>
    <w:rsid w:val="00B630F3"/>
    <w:rsid w:val="00B6447C"/>
    <w:rsid w:val="00B659CE"/>
    <w:rsid w:val="00B67FF3"/>
    <w:rsid w:val="00B72FC6"/>
    <w:rsid w:val="00B73BC6"/>
    <w:rsid w:val="00B74702"/>
    <w:rsid w:val="00B7686A"/>
    <w:rsid w:val="00B76FB6"/>
    <w:rsid w:val="00B81330"/>
    <w:rsid w:val="00B84FAB"/>
    <w:rsid w:val="00B855EE"/>
    <w:rsid w:val="00B86913"/>
    <w:rsid w:val="00B87495"/>
    <w:rsid w:val="00B92171"/>
    <w:rsid w:val="00BA0D7D"/>
    <w:rsid w:val="00BA3438"/>
    <w:rsid w:val="00BA3937"/>
    <w:rsid w:val="00BA50F0"/>
    <w:rsid w:val="00BA653F"/>
    <w:rsid w:val="00BA7E26"/>
    <w:rsid w:val="00BB1071"/>
    <w:rsid w:val="00BB1CD0"/>
    <w:rsid w:val="00BB5282"/>
    <w:rsid w:val="00BB7C7A"/>
    <w:rsid w:val="00BC023A"/>
    <w:rsid w:val="00BC06B1"/>
    <w:rsid w:val="00BC0E73"/>
    <w:rsid w:val="00BC3AF2"/>
    <w:rsid w:val="00BC7683"/>
    <w:rsid w:val="00BD08C3"/>
    <w:rsid w:val="00BD43A5"/>
    <w:rsid w:val="00BD5FAE"/>
    <w:rsid w:val="00BD67D4"/>
    <w:rsid w:val="00BD71C3"/>
    <w:rsid w:val="00BD7507"/>
    <w:rsid w:val="00BE07DE"/>
    <w:rsid w:val="00BE4074"/>
    <w:rsid w:val="00BE7835"/>
    <w:rsid w:val="00BE7CED"/>
    <w:rsid w:val="00BE7F7D"/>
    <w:rsid w:val="00BF02D8"/>
    <w:rsid w:val="00BF36AC"/>
    <w:rsid w:val="00BF4EB9"/>
    <w:rsid w:val="00BF6204"/>
    <w:rsid w:val="00BF6913"/>
    <w:rsid w:val="00BF7B54"/>
    <w:rsid w:val="00C038DF"/>
    <w:rsid w:val="00C07944"/>
    <w:rsid w:val="00C141D5"/>
    <w:rsid w:val="00C162DF"/>
    <w:rsid w:val="00C1678D"/>
    <w:rsid w:val="00C16F41"/>
    <w:rsid w:val="00C300C7"/>
    <w:rsid w:val="00C369EA"/>
    <w:rsid w:val="00C42F10"/>
    <w:rsid w:val="00C44B0E"/>
    <w:rsid w:val="00C46300"/>
    <w:rsid w:val="00C50629"/>
    <w:rsid w:val="00C50FCE"/>
    <w:rsid w:val="00C52511"/>
    <w:rsid w:val="00C5787B"/>
    <w:rsid w:val="00C61B42"/>
    <w:rsid w:val="00C6252A"/>
    <w:rsid w:val="00C62E03"/>
    <w:rsid w:val="00C6725B"/>
    <w:rsid w:val="00C719B9"/>
    <w:rsid w:val="00C7542D"/>
    <w:rsid w:val="00C75ED2"/>
    <w:rsid w:val="00C76300"/>
    <w:rsid w:val="00C77233"/>
    <w:rsid w:val="00C814E6"/>
    <w:rsid w:val="00C81C62"/>
    <w:rsid w:val="00C81CB3"/>
    <w:rsid w:val="00C83BCE"/>
    <w:rsid w:val="00C84129"/>
    <w:rsid w:val="00C8770F"/>
    <w:rsid w:val="00C879E4"/>
    <w:rsid w:val="00C93CB4"/>
    <w:rsid w:val="00C95390"/>
    <w:rsid w:val="00CA01F4"/>
    <w:rsid w:val="00CA16A3"/>
    <w:rsid w:val="00CA761E"/>
    <w:rsid w:val="00CB0BC4"/>
    <w:rsid w:val="00CB4EB1"/>
    <w:rsid w:val="00CB6B1E"/>
    <w:rsid w:val="00CB6C51"/>
    <w:rsid w:val="00CC3F95"/>
    <w:rsid w:val="00CC4A61"/>
    <w:rsid w:val="00CC772F"/>
    <w:rsid w:val="00CC7C98"/>
    <w:rsid w:val="00CD17C8"/>
    <w:rsid w:val="00CD305A"/>
    <w:rsid w:val="00CD31C0"/>
    <w:rsid w:val="00CD3777"/>
    <w:rsid w:val="00CD3E80"/>
    <w:rsid w:val="00CD42C7"/>
    <w:rsid w:val="00CD5932"/>
    <w:rsid w:val="00CD5EAC"/>
    <w:rsid w:val="00CE07EF"/>
    <w:rsid w:val="00CE0847"/>
    <w:rsid w:val="00CE24DE"/>
    <w:rsid w:val="00CE296B"/>
    <w:rsid w:val="00CE5155"/>
    <w:rsid w:val="00CF0105"/>
    <w:rsid w:val="00CF132C"/>
    <w:rsid w:val="00CF2B4E"/>
    <w:rsid w:val="00CF2B61"/>
    <w:rsid w:val="00CF39E2"/>
    <w:rsid w:val="00CF5783"/>
    <w:rsid w:val="00CF7392"/>
    <w:rsid w:val="00CF74C2"/>
    <w:rsid w:val="00D07858"/>
    <w:rsid w:val="00D07D1E"/>
    <w:rsid w:val="00D10680"/>
    <w:rsid w:val="00D13757"/>
    <w:rsid w:val="00D15134"/>
    <w:rsid w:val="00D17DC5"/>
    <w:rsid w:val="00D22D68"/>
    <w:rsid w:val="00D22E9C"/>
    <w:rsid w:val="00D27E9D"/>
    <w:rsid w:val="00D30B62"/>
    <w:rsid w:val="00D3342B"/>
    <w:rsid w:val="00D34812"/>
    <w:rsid w:val="00D37354"/>
    <w:rsid w:val="00D41EB6"/>
    <w:rsid w:val="00D433B6"/>
    <w:rsid w:val="00D454D3"/>
    <w:rsid w:val="00D45AC1"/>
    <w:rsid w:val="00D474F3"/>
    <w:rsid w:val="00D50B7B"/>
    <w:rsid w:val="00D51F38"/>
    <w:rsid w:val="00D5367B"/>
    <w:rsid w:val="00D618CD"/>
    <w:rsid w:val="00D658AF"/>
    <w:rsid w:val="00D66F6E"/>
    <w:rsid w:val="00D67211"/>
    <w:rsid w:val="00D7003B"/>
    <w:rsid w:val="00D7093D"/>
    <w:rsid w:val="00D751C7"/>
    <w:rsid w:val="00D7535E"/>
    <w:rsid w:val="00D7641D"/>
    <w:rsid w:val="00D804AE"/>
    <w:rsid w:val="00D80640"/>
    <w:rsid w:val="00D81FFE"/>
    <w:rsid w:val="00D857DD"/>
    <w:rsid w:val="00D91855"/>
    <w:rsid w:val="00D93EFD"/>
    <w:rsid w:val="00D94FF5"/>
    <w:rsid w:val="00D9538B"/>
    <w:rsid w:val="00D9562A"/>
    <w:rsid w:val="00DA1AB4"/>
    <w:rsid w:val="00DA3528"/>
    <w:rsid w:val="00DA35AB"/>
    <w:rsid w:val="00DA38C8"/>
    <w:rsid w:val="00DA6841"/>
    <w:rsid w:val="00DA6E47"/>
    <w:rsid w:val="00DA711E"/>
    <w:rsid w:val="00DA734C"/>
    <w:rsid w:val="00DB204B"/>
    <w:rsid w:val="00DB62F7"/>
    <w:rsid w:val="00DB76A9"/>
    <w:rsid w:val="00DC0296"/>
    <w:rsid w:val="00DC444F"/>
    <w:rsid w:val="00DC4658"/>
    <w:rsid w:val="00DC49C4"/>
    <w:rsid w:val="00DC5A1A"/>
    <w:rsid w:val="00DC7B45"/>
    <w:rsid w:val="00DC7EC8"/>
    <w:rsid w:val="00DD0DD7"/>
    <w:rsid w:val="00DD1FE0"/>
    <w:rsid w:val="00DD28A3"/>
    <w:rsid w:val="00DD43A5"/>
    <w:rsid w:val="00DD67C4"/>
    <w:rsid w:val="00DD72B1"/>
    <w:rsid w:val="00DE0147"/>
    <w:rsid w:val="00DE1725"/>
    <w:rsid w:val="00DE52A9"/>
    <w:rsid w:val="00DF3AB4"/>
    <w:rsid w:val="00DF5791"/>
    <w:rsid w:val="00DF60A4"/>
    <w:rsid w:val="00E00189"/>
    <w:rsid w:val="00E008F1"/>
    <w:rsid w:val="00E013F5"/>
    <w:rsid w:val="00E10D3E"/>
    <w:rsid w:val="00E111D3"/>
    <w:rsid w:val="00E1164E"/>
    <w:rsid w:val="00E129B8"/>
    <w:rsid w:val="00E13344"/>
    <w:rsid w:val="00E14397"/>
    <w:rsid w:val="00E160B3"/>
    <w:rsid w:val="00E1786A"/>
    <w:rsid w:val="00E21C32"/>
    <w:rsid w:val="00E21F95"/>
    <w:rsid w:val="00E225D7"/>
    <w:rsid w:val="00E227EA"/>
    <w:rsid w:val="00E23B49"/>
    <w:rsid w:val="00E31590"/>
    <w:rsid w:val="00E332BC"/>
    <w:rsid w:val="00E36024"/>
    <w:rsid w:val="00E410F4"/>
    <w:rsid w:val="00E42022"/>
    <w:rsid w:val="00E44929"/>
    <w:rsid w:val="00E45363"/>
    <w:rsid w:val="00E453B2"/>
    <w:rsid w:val="00E50D58"/>
    <w:rsid w:val="00E52305"/>
    <w:rsid w:val="00E610AF"/>
    <w:rsid w:val="00E630AE"/>
    <w:rsid w:val="00E637B4"/>
    <w:rsid w:val="00E640A8"/>
    <w:rsid w:val="00E647AF"/>
    <w:rsid w:val="00E65290"/>
    <w:rsid w:val="00E659E5"/>
    <w:rsid w:val="00E66415"/>
    <w:rsid w:val="00E67156"/>
    <w:rsid w:val="00E70FE1"/>
    <w:rsid w:val="00E71F0E"/>
    <w:rsid w:val="00E72E6C"/>
    <w:rsid w:val="00E758B2"/>
    <w:rsid w:val="00E75A93"/>
    <w:rsid w:val="00E812CA"/>
    <w:rsid w:val="00E823AB"/>
    <w:rsid w:val="00E832CB"/>
    <w:rsid w:val="00E840A3"/>
    <w:rsid w:val="00E85FE8"/>
    <w:rsid w:val="00E90214"/>
    <w:rsid w:val="00E90425"/>
    <w:rsid w:val="00E91A38"/>
    <w:rsid w:val="00E91D84"/>
    <w:rsid w:val="00E91F29"/>
    <w:rsid w:val="00E92A8F"/>
    <w:rsid w:val="00E92C09"/>
    <w:rsid w:val="00E9408B"/>
    <w:rsid w:val="00E96AB9"/>
    <w:rsid w:val="00E96F36"/>
    <w:rsid w:val="00EA1675"/>
    <w:rsid w:val="00EA4219"/>
    <w:rsid w:val="00EA490A"/>
    <w:rsid w:val="00EA49BE"/>
    <w:rsid w:val="00EA57C3"/>
    <w:rsid w:val="00EB0CA2"/>
    <w:rsid w:val="00EB3384"/>
    <w:rsid w:val="00EB444D"/>
    <w:rsid w:val="00EB6FB6"/>
    <w:rsid w:val="00EC168F"/>
    <w:rsid w:val="00EC752B"/>
    <w:rsid w:val="00EC7B59"/>
    <w:rsid w:val="00ED0161"/>
    <w:rsid w:val="00ED22B3"/>
    <w:rsid w:val="00ED3B36"/>
    <w:rsid w:val="00ED4F62"/>
    <w:rsid w:val="00ED50C9"/>
    <w:rsid w:val="00ED740C"/>
    <w:rsid w:val="00EE069C"/>
    <w:rsid w:val="00EE0B9D"/>
    <w:rsid w:val="00EE0F52"/>
    <w:rsid w:val="00EE1F3C"/>
    <w:rsid w:val="00EE27E8"/>
    <w:rsid w:val="00EE7BCF"/>
    <w:rsid w:val="00EF2418"/>
    <w:rsid w:val="00F012B2"/>
    <w:rsid w:val="00F02975"/>
    <w:rsid w:val="00F0367A"/>
    <w:rsid w:val="00F04BC7"/>
    <w:rsid w:val="00F06591"/>
    <w:rsid w:val="00F07BC7"/>
    <w:rsid w:val="00F11429"/>
    <w:rsid w:val="00F1408E"/>
    <w:rsid w:val="00F16062"/>
    <w:rsid w:val="00F16104"/>
    <w:rsid w:val="00F16C14"/>
    <w:rsid w:val="00F173E7"/>
    <w:rsid w:val="00F174E1"/>
    <w:rsid w:val="00F20EE8"/>
    <w:rsid w:val="00F217F8"/>
    <w:rsid w:val="00F218C4"/>
    <w:rsid w:val="00F23343"/>
    <w:rsid w:val="00F24611"/>
    <w:rsid w:val="00F25AB6"/>
    <w:rsid w:val="00F26D76"/>
    <w:rsid w:val="00F27431"/>
    <w:rsid w:val="00F301AB"/>
    <w:rsid w:val="00F330FE"/>
    <w:rsid w:val="00F3383B"/>
    <w:rsid w:val="00F34534"/>
    <w:rsid w:val="00F345CC"/>
    <w:rsid w:val="00F349EB"/>
    <w:rsid w:val="00F42A5E"/>
    <w:rsid w:val="00F4639D"/>
    <w:rsid w:val="00F52676"/>
    <w:rsid w:val="00F53B72"/>
    <w:rsid w:val="00F572DC"/>
    <w:rsid w:val="00F616AD"/>
    <w:rsid w:val="00F67C83"/>
    <w:rsid w:val="00F70ACD"/>
    <w:rsid w:val="00F77BD2"/>
    <w:rsid w:val="00F77CFC"/>
    <w:rsid w:val="00F818FC"/>
    <w:rsid w:val="00F853F6"/>
    <w:rsid w:val="00F92395"/>
    <w:rsid w:val="00F92D38"/>
    <w:rsid w:val="00F954D1"/>
    <w:rsid w:val="00F9789F"/>
    <w:rsid w:val="00FA39E6"/>
    <w:rsid w:val="00FA3E10"/>
    <w:rsid w:val="00FA3EB7"/>
    <w:rsid w:val="00FA407F"/>
    <w:rsid w:val="00FA5900"/>
    <w:rsid w:val="00FA765A"/>
    <w:rsid w:val="00FB0208"/>
    <w:rsid w:val="00FC09F5"/>
    <w:rsid w:val="00FC438F"/>
    <w:rsid w:val="00FD07F4"/>
    <w:rsid w:val="00FD0F67"/>
    <w:rsid w:val="00FD1B58"/>
    <w:rsid w:val="00FD2439"/>
    <w:rsid w:val="00FD3706"/>
    <w:rsid w:val="00FD4ACF"/>
    <w:rsid w:val="00FD6069"/>
    <w:rsid w:val="00FD625F"/>
    <w:rsid w:val="00FD6265"/>
    <w:rsid w:val="00FD6BE9"/>
    <w:rsid w:val="00FD7A5D"/>
    <w:rsid w:val="00FE0067"/>
    <w:rsid w:val="00FE4D53"/>
    <w:rsid w:val="00FE5DD0"/>
    <w:rsid w:val="00FE7C8F"/>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B3778"/>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uiPriority w:val="1"/>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855730450">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d.co.za/about-ford/newsroom/" TargetMode="External"/><Relationship Id="rId18" Type="http://schemas.openxmlformats.org/officeDocument/2006/relationships/hyperlink" Target="http://www.instagram.com/FordSouthAfri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rd.co.za/suvs/everest/accessories/" TargetMode="External"/><Relationship Id="rId17" Type="http://schemas.openxmlformats.org/officeDocument/2006/relationships/hyperlink" Target="http://www.twitter.com/FordSouthAfri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cebook.com/FordSouthAfrica" TargetMode="External"/><Relationship Id="rId20" Type="http://schemas.openxmlformats.org/officeDocument/2006/relationships/hyperlink" Target="mailto:fsebata@for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co.za/commercial/new-ranger/accessori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quickpic.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youtube.com/FordSouth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rporate.ford.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02496055C894C916FD7FD85EC0F15" ma:contentTypeVersion="1" ma:contentTypeDescription="Create a new document." ma:contentTypeScope="" ma:versionID="62962aa912101e8019de211c4af10cf9">
  <xsd:schema xmlns:xsd="http://www.w3.org/2001/XMLSchema" xmlns:xs="http://www.w3.org/2001/XMLSchema" xmlns:p="http://schemas.microsoft.com/office/2006/metadata/properties" xmlns:ns2="b2a8f80b-49d3-4238-a041-ed59a9f621b1" targetNamespace="http://schemas.microsoft.com/office/2006/metadata/properties" ma:root="true" ma:fieldsID="19bd41f8fbd093d7bc221f245fc848bb" ns2:_="">
    <xsd:import namespace="b2a8f80b-49d3-4238-a041-ed59a9f621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f80b-49d3-4238-a041-ed59a9f62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22EC-E284-4892-B8D9-0585AE10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f80b-49d3-4238-a041-ed59a9f62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4.xml><?xml version="1.0" encoding="utf-8"?>
<ds:datastoreItem xmlns:ds="http://schemas.openxmlformats.org/officeDocument/2006/customXml" ds:itemID="{433DC142-2CE7-4AB3-844D-D6E982D9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9410</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Sebata, Felix (F.)</cp:lastModifiedBy>
  <cp:revision>2</cp:revision>
  <cp:lastPrinted>2018-08-13T13:26:00Z</cp:lastPrinted>
  <dcterms:created xsi:type="dcterms:W3CDTF">2020-09-02T12:44:00Z</dcterms:created>
  <dcterms:modified xsi:type="dcterms:W3CDTF">2020-09-02T12:44:00Z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0x010100E8C02496055C894C916FD7FD85EC0F15</vt:lpwstr>
  </property>
</Properties>
</file>