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093CC" w14:textId="27DD1F65" w:rsidR="00467DCC" w:rsidRPr="00DB2C5C" w:rsidRDefault="00467DCC" w:rsidP="00EC2B99">
      <w:pPr>
        <w:pStyle w:val="NoSpacing"/>
        <w:bidi/>
      </w:pPr>
    </w:p>
    <w:p w14:paraId="6333D597" w14:textId="568113A9" w:rsidR="00DB2C5C" w:rsidRDefault="00546671" w:rsidP="00DB2C5C">
      <w:pPr>
        <w:bidi/>
        <w:rPr>
          <w:rFonts w:ascii="Simplified Arabic" w:hAnsi="Simplified Arabic" w:cs="Simplified Arabic"/>
          <w:sz w:val="28"/>
          <w:szCs w:val="28"/>
        </w:rPr>
      </w:pPr>
      <w:r>
        <w:rPr>
          <w:rFonts w:ascii="Simplified Arabic" w:hAnsi="Simplified Arabic" w:cs="Simplified Arabic"/>
          <w:bCs/>
          <w:sz w:val="28"/>
          <w:szCs w:val="28"/>
          <w:u w:val="single"/>
          <w:rtl/>
        </w:rPr>
        <w:t>للنشر الفوري</w:t>
      </w:r>
    </w:p>
    <w:p w14:paraId="6EE8A20C" w14:textId="77777777" w:rsidR="00546671" w:rsidRDefault="00546671" w:rsidP="00546671">
      <w:pPr>
        <w:bidi/>
        <w:rPr>
          <w:rFonts w:ascii="Simplified Arabic" w:hAnsi="Simplified Arabic" w:cs="Simplified Arabic"/>
          <w:sz w:val="28"/>
          <w:szCs w:val="28"/>
        </w:rPr>
      </w:pPr>
    </w:p>
    <w:p w14:paraId="32081D77" w14:textId="51BEF9B1" w:rsidR="00BC5ED3" w:rsidRDefault="00BC5ED3" w:rsidP="00BC5ED3">
      <w:pPr>
        <w:bidi/>
        <w:rPr>
          <w:rFonts w:ascii="Simplified Arabic" w:hAnsi="Simplified Arabic" w:cs="Simplified Arabic"/>
          <w:b/>
          <w:bCs/>
          <w:sz w:val="42"/>
          <w:szCs w:val="42"/>
          <w:rtl/>
          <w:lang w:bidi="ar-AE"/>
        </w:rPr>
      </w:pPr>
      <w:r w:rsidRPr="00BC5ED3">
        <w:rPr>
          <w:rFonts w:ascii="Simplified Arabic" w:hAnsi="Simplified Arabic" w:cs="Simplified Arabic" w:hint="cs"/>
          <w:b/>
          <w:bCs/>
          <w:sz w:val="42"/>
          <w:szCs w:val="42"/>
          <w:rtl/>
          <w:lang w:bidi="ar-AE"/>
        </w:rPr>
        <w:t xml:space="preserve">أسطول </w:t>
      </w:r>
      <w:r>
        <w:rPr>
          <w:rFonts w:ascii="Simplified Arabic" w:hAnsi="Simplified Arabic" w:cs="Simplified Arabic" w:hint="cs"/>
          <w:b/>
          <w:bCs/>
          <w:sz w:val="42"/>
          <w:szCs w:val="42"/>
          <w:rtl/>
          <w:lang w:bidi="ar-AE"/>
        </w:rPr>
        <w:t xml:space="preserve">شاحنات فورد ترانزيت الجديد </w:t>
      </w:r>
      <w:r w:rsidR="007B10E6">
        <w:rPr>
          <w:rFonts w:ascii="Simplified Arabic" w:hAnsi="Simplified Arabic" w:cs="Simplified Arabic" w:hint="cs"/>
          <w:b/>
          <w:bCs/>
          <w:sz w:val="42"/>
          <w:szCs w:val="42"/>
          <w:rtl/>
          <w:lang w:bidi="ar-AE"/>
        </w:rPr>
        <w:t>ي</w:t>
      </w:r>
      <w:r>
        <w:rPr>
          <w:rFonts w:ascii="Simplified Arabic" w:hAnsi="Simplified Arabic" w:cs="Simplified Arabic" w:hint="cs"/>
          <w:b/>
          <w:bCs/>
          <w:sz w:val="42"/>
          <w:szCs w:val="42"/>
          <w:rtl/>
          <w:lang w:bidi="ar-AE"/>
        </w:rPr>
        <w:t xml:space="preserve">دعم </w:t>
      </w:r>
      <w:r w:rsidRPr="00BC5ED3">
        <w:rPr>
          <w:rFonts w:ascii="Simplified Arabic" w:hAnsi="Simplified Arabic" w:cs="Simplified Arabic" w:hint="cs"/>
          <w:b/>
          <w:bCs/>
          <w:sz w:val="42"/>
          <w:szCs w:val="42"/>
          <w:rtl/>
          <w:lang w:bidi="ar-AE"/>
        </w:rPr>
        <w:t>منصة</w:t>
      </w:r>
      <w:r w:rsidRPr="00BC5ED3">
        <w:rPr>
          <w:rFonts w:ascii="Simplified Arabic" w:hAnsi="Simplified Arabic" w:cs="Simplified Arabic"/>
          <w:b/>
          <w:bCs/>
          <w:sz w:val="42"/>
          <w:szCs w:val="42"/>
          <w:rtl/>
          <w:lang w:bidi="ar-AE"/>
        </w:rPr>
        <w:t xml:space="preserve"> </w:t>
      </w:r>
      <w:r>
        <w:rPr>
          <w:rFonts w:ascii="Simplified Arabic" w:hAnsi="Simplified Arabic" w:cs="Simplified Arabic" w:hint="cs"/>
          <w:b/>
          <w:bCs/>
          <w:sz w:val="42"/>
          <w:szCs w:val="42"/>
          <w:rtl/>
          <w:lang w:bidi="ar-AE"/>
        </w:rPr>
        <w:t>التسوق الإ</w:t>
      </w:r>
      <w:r w:rsidRPr="00BC5ED3">
        <w:rPr>
          <w:rFonts w:ascii="Simplified Arabic" w:hAnsi="Simplified Arabic" w:cs="Simplified Arabic" w:hint="cs"/>
          <w:b/>
          <w:bCs/>
          <w:sz w:val="42"/>
          <w:szCs w:val="42"/>
          <w:rtl/>
          <w:lang w:bidi="ar-AE"/>
        </w:rPr>
        <w:t>لكتروني</w:t>
      </w:r>
      <w:r>
        <w:rPr>
          <w:rFonts w:ascii="Simplified Arabic" w:hAnsi="Simplified Arabic" w:cs="Simplified Arabic" w:hint="cs"/>
          <w:b/>
          <w:bCs/>
          <w:sz w:val="42"/>
          <w:szCs w:val="42"/>
          <w:rtl/>
          <w:lang w:bidi="ar-AE"/>
        </w:rPr>
        <w:t>ة "نون" في حملة تخفيضاتها الكبرى "الجمعة الصفراء"</w:t>
      </w:r>
    </w:p>
    <w:p w14:paraId="47862313" w14:textId="7FFC671E" w:rsidR="00BC5ED3" w:rsidRDefault="00BC5ED3" w:rsidP="00BC5ED3">
      <w:pPr>
        <w:bidi/>
        <w:rPr>
          <w:rFonts w:ascii="Simplified Arabic" w:hAnsi="Simplified Arabic" w:cs="Simplified Arabic"/>
          <w:b/>
          <w:bCs/>
          <w:sz w:val="42"/>
          <w:szCs w:val="42"/>
          <w:rtl/>
          <w:lang w:bidi="ar-AE"/>
        </w:rPr>
      </w:pPr>
    </w:p>
    <w:p w14:paraId="110CD43A" w14:textId="043161DC" w:rsidR="00BC5ED3" w:rsidRDefault="00850C2C" w:rsidP="007B10E6">
      <w:pPr>
        <w:pStyle w:val="ListParagraph"/>
        <w:numPr>
          <w:ilvl w:val="0"/>
          <w:numId w:val="5"/>
        </w:numPr>
        <w:bidi/>
        <w:rPr>
          <w:rFonts w:ascii="Simplified Arabic" w:hAnsi="Simplified Arabic" w:cs="Simplified Arabic"/>
          <w:sz w:val="30"/>
          <w:szCs w:val="30"/>
          <w:lang w:bidi="ar-AE"/>
        </w:rPr>
      </w:pPr>
      <w:r w:rsidRPr="00850C2C">
        <w:rPr>
          <w:rFonts w:ascii="Simplified Arabic" w:hAnsi="Simplified Arabic" w:cs="Simplified Arabic" w:hint="cs"/>
          <w:sz w:val="30"/>
          <w:szCs w:val="30"/>
          <w:rtl/>
          <w:lang w:bidi="ar-AE"/>
        </w:rPr>
        <w:t>السوق</w:t>
      </w:r>
      <w:r w:rsidRPr="00850C2C">
        <w:rPr>
          <w:rFonts w:ascii="Simplified Arabic" w:hAnsi="Simplified Arabic" w:cs="Simplified Arabic"/>
          <w:sz w:val="30"/>
          <w:szCs w:val="30"/>
          <w:rtl/>
          <w:lang w:bidi="ar-AE"/>
        </w:rPr>
        <w:t xml:space="preserve"> </w:t>
      </w:r>
      <w:r w:rsidRPr="00850C2C">
        <w:rPr>
          <w:rFonts w:ascii="Simplified Arabic" w:hAnsi="Simplified Arabic" w:cs="Simplified Arabic" w:hint="cs"/>
          <w:sz w:val="30"/>
          <w:szCs w:val="30"/>
          <w:rtl/>
          <w:lang w:bidi="ar-AE"/>
        </w:rPr>
        <w:t>الرقمية</w:t>
      </w:r>
      <w:r w:rsidRPr="00850C2C">
        <w:rPr>
          <w:rFonts w:ascii="Simplified Arabic" w:hAnsi="Simplified Arabic" w:cs="Simplified Arabic"/>
          <w:sz w:val="30"/>
          <w:szCs w:val="30"/>
          <w:rtl/>
          <w:lang w:bidi="ar-AE"/>
        </w:rPr>
        <w:t xml:space="preserve"> </w:t>
      </w:r>
      <w:r w:rsidRPr="00850C2C">
        <w:rPr>
          <w:rFonts w:ascii="Simplified Arabic" w:hAnsi="Simplified Arabic" w:cs="Simplified Arabic" w:hint="cs"/>
          <w:sz w:val="30"/>
          <w:szCs w:val="30"/>
          <w:rtl/>
          <w:lang w:bidi="ar-AE"/>
        </w:rPr>
        <w:t>التي</w:t>
      </w:r>
      <w:r w:rsidRPr="00850C2C">
        <w:rPr>
          <w:rFonts w:ascii="Simplified Arabic" w:hAnsi="Simplified Arabic" w:cs="Simplified Arabic"/>
          <w:sz w:val="30"/>
          <w:szCs w:val="30"/>
          <w:rtl/>
          <w:lang w:bidi="ar-AE"/>
        </w:rPr>
        <w:t xml:space="preserve"> </w:t>
      </w:r>
      <w:r w:rsidRPr="00850C2C">
        <w:rPr>
          <w:rFonts w:ascii="Simplified Arabic" w:hAnsi="Simplified Arabic" w:cs="Simplified Arabic" w:hint="cs"/>
          <w:sz w:val="30"/>
          <w:szCs w:val="30"/>
          <w:rtl/>
          <w:lang w:bidi="ar-AE"/>
        </w:rPr>
        <w:t>انطلقت</w:t>
      </w:r>
      <w:r w:rsidRPr="00850C2C">
        <w:rPr>
          <w:rFonts w:ascii="Simplified Arabic" w:hAnsi="Simplified Arabic" w:cs="Simplified Arabic"/>
          <w:sz w:val="30"/>
          <w:szCs w:val="30"/>
          <w:rtl/>
          <w:lang w:bidi="ar-AE"/>
        </w:rPr>
        <w:t xml:space="preserve"> </w:t>
      </w:r>
      <w:r w:rsidRPr="00850C2C">
        <w:rPr>
          <w:rFonts w:ascii="Simplified Arabic" w:hAnsi="Simplified Arabic" w:cs="Simplified Arabic" w:hint="cs"/>
          <w:sz w:val="30"/>
          <w:szCs w:val="30"/>
          <w:rtl/>
          <w:lang w:bidi="ar-AE"/>
        </w:rPr>
        <w:t>من</w:t>
      </w:r>
      <w:r w:rsidRPr="00850C2C">
        <w:rPr>
          <w:rFonts w:ascii="Simplified Arabic" w:hAnsi="Simplified Arabic" w:cs="Simplified Arabic"/>
          <w:sz w:val="30"/>
          <w:szCs w:val="30"/>
          <w:rtl/>
          <w:lang w:bidi="ar-AE"/>
        </w:rPr>
        <w:t xml:space="preserve"> </w:t>
      </w:r>
      <w:r w:rsidRPr="00850C2C">
        <w:rPr>
          <w:rFonts w:ascii="Simplified Arabic" w:hAnsi="Simplified Arabic" w:cs="Simplified Arabic" w:hint="cs"/>
          <w:sz w:val="30"/>
          <w:szCs w:val="30"/>
          <w:rtl/>
          <w:lang w:bidi="ar-AE"/>
        </w:rPr>
        <w:t>الشرق</w:t>
      </w:r>
      <w:r w:rsidRPr="00850C2C">
        <w:rPr>
          <w:rFonts w:ascii="Simplified Arabic" w:hAnsi="Simplified Arabic" w:cs="Simplified Arabic"/>
          <w:sz w:val="30"/>
          <w:szCs w:val="30"/>
          <w:rtl/>
          <w:lang w:bidi="ar-AE"/>
        </w:rPr>
        <w:t xml:space="preserve"> </w:t>
      </w:r>
      <w:r w:rsidRPr="00850C2C">
        <w:rPr>
          <w:rFonts w:ascii="Simplified Arabic" w:hAnsi="Simplified Arabic" w:cs="Simplified Arabic" w:hint="cs"/>
          <w:sz w:val="30"/>
          <w:szCs w:val="30"/>
          <w:rtl/>
          <w:lang w:bidi="ar-AE"/>
        </w:rPr>
        <w:t>الأوسط</w:t>
      </w:r>
      <w:r>
        <w:rPr>
          <w:rFonts w:ascii="Simplified Arabic" w:hAnsi="Simplified Arabic" w:cs="Simplified Arabic" w:hint="cs"/>
          <w:sz w:val="30"/>
          <w:szCs w:val="30"/>
          <w:rtl/>
          <w:lang w:bidi="ar-AE"/>
        </w:rPr>
        <w:t xml:space="preserve"> تسخّر أسطولاً يزيد قوامه عن 80 شاحنة فورد ترانزيت لضمان توصيل منتجاتها سالمةً وفي الوقت </w:t>
      </w:r>
      <w:r w:rsidR="005579E7">
        <w:rPr>
          <w:rFonts w:ascii="Simplified Arabic" w:hAnsi="Simplified Arabic" w:cs="Simplified Arabic" w:hint="cs"/>
          <w:sz w:val="30"/>
          <w:szCs w:val="30"/>
          <w:rtl/>
          <w:lang w:bidi="ar-AE"/>
        </w:rPr>
        <w:t>المحدد</w:t>
      </w:r>
      <w:r>
        <w:rPr>
          <w:rFonts w:ascii="Simplified Arabic" w:hAnsi="Simplified Arabic" w:cs="Simplified Arabic" w:hint="cs"/>
          <w:sz w:val="30"/>
          <w:szCs w:val="30"/>
          <w:rtl/>
          <w:lang w:bidi="ar-AE"/>
        </w:rPr>
        <w:t xml:space="preserve"> لعملائها في دولة الإمارات خلال حملة تخفيضات "الجمعة الصفراء"</w:t>
      </w:r>
    </w:p>
    <w:p w14:paraId="282EE2C7" w14:textId="1A13DEBD" w:rsidR="00850C2C" w:rsidRDefault="00850C2C" w:rsidP="00850C2C">
      <w:pPr>
        <w:pStyle w:val="ListParagraph"/>
        <w:numPr>
          <w:ilvl w:val="0"/>
          <w:numId w:val="5"/>
        </w:numPr>
        <w:bidi/>
        <w:rPr>
          <w:rFonts w:ascii="Simplified Arabic" w:hAnsi="Simplified Arabic" w:cs="Simplified Arabic"/>
          <w:sz w:val="30"/>
          <w:szCs w:val="30"/>
          <w:lang w:bidi="ar-AE"/>
        </w:rPr>
      </w:pPr>
      <w:r>
        <w:rPr>
          <w:rFonts w:ascii="Simplified Arabic" w:hAnsi="Simplified Arabic" w:cs="Simplified Arabic" w:hint="cs"/>
          <w:sz w:val="30"/>
          <w:szCs w:val="30"/>
          <w:rtl/>
          <w:lang w:bidi="ar-AE"/>
        </w:rPr>
        <w:t xml:space="preserve">منصة التسوق الإلكتروني تشهد نمواً هائلاً في أعداد </w:t>
      </w:r>
      <w:r w:rsidR="00FA222C">
        <w:rPr>
          <w:rFonts w:ascii="Simplified Arabic" w:hAnsi="Simplified Arabic" w:cs="Simplified Arabic" w:hint="cs"/>
          <w:sz w:val="30"/>
          <w:szCs w:val="30"/>
          <w:rtl/>
          <w:lang w:bidi="ar-AE"/>
        </w:rPr>
        <w:t>زوار</w:t>
      </w:r>
      <w:r w:rsidR="007B10E6">
        <w:rPr>
          <w:rFonts w:ascii="Simplified Arabic" w:hAnsi="Simplified Arabic" w:cs="Simplified Arabic" w:hint="cs"/>
          <w:sz w:val="30"/>
          <w:szCs w:val="30"/>
          <w:rtl/>
          <w:lang w:bidi="ar-AE"/>
        </w:rPr>
        <w:t>ها</w:t>
      </w:r>
      <w:r w:rsidR="00FA222C">
        <w:rPr>
          <w:rFonts w:ascii="Simplified Arabic" w:hAnsi="Simplified Arabic" w:cs="Simplified Arabic" w:hint="cs"/>
          <w:sz w:val="30"/>
          <w:szCs w:val="30"/>
          <w:rtl/>
          <w:lang w:bidi="ar-AE"/>
        </w:rPr>
        <w:t xml:space="preserve"> والمتسوقين الراغبين بالاستفادة من عروضها المذهلة، يستدعي أسطولاً متنامياً من الشاحنات الموثوقة والاقتصادية مثل </w:t>
      </w:r>
      <w:r w:rsidR="005579E7">
        <w:rPr>
          <w:rFonts w:ascii="Simplified Arabic" w:hAnsi="Simplified Arabic" w:cs="Simplified Arabic" w:hint="cs"/>
          <w:sz w:val="30"/>
          <w:szCs w:val="30"/>
          <w:rtl/>
          <w:lang w:bidi="ar-AE"/>
        </w:rPr>
        <w:t>فورد ترانزيت</w:t>
      </w:r>
      <w:r w:rsidR="00FA222C">
        <w:rPr>
          <w:rFonts w:ascii="Simplified Arabic" w:hAnsi="Simplified Arabic" w:cs="Simplified Arabic" w:hint="cs"/>
          <w:sz w:val="30"/>
          <w:szCs w:val="30"/>
          <w:rtl/>
          <w:lang w:bidi="ar-AE"/>
        </w:rPr>
        <w:t xml:space="preserve"> لدعم عمليات التوصيل</w:t>
      </w:r>
    </w:p>
    <w:p w14:paraId="275094E0" w14:textId="3C964497" w:rsidR="00FA222C" w:rsidRDefault="00FA222C" w:rsidP="00FA222C">
      <w:pPr>
        <w:bidi/>
        <w:rPr>
          <w:rFonts w:ascii="Simplified Arabic" w:hAnsi="Simplified Arabic" w:cs="Simplified Arabic"/>
          <w:sz w:val="30"/>
          <w:szCs w:val="30"/>
          <w:rtl/>
          <w:lang w:bidi="ar-AE"/>
        </w:rPr>
      </w:pPr>
    </w:p>
    <w:p w14:paraId="5ADC8A7A" w14:textId="23EAEA6A" w:rsidR="00DB657C" w:rsidRDefault="00FA222C" w:rsidP="00546671">
      <w:pPr>
        <w:bidi/>
        <w:rPr>
          <w:rFonts w:ascii="Simplified Arabic" w:hAnsi="Simplified Arabic" w:cs="Simplified Arabic"/>
          <w:sz w:val="28"/>
          <w:szCs w:val="28"/>
          <w:rtl/>
        </w:rPr>
      </w:pPr>
      <w:r>
        <w:rPr>
          <w:rFonts w:ascii="Simplified Arabic" w:hAnsi="Simplified Arabic" w:cs="Simplified Arabic" w:hint="cs"/>
          <w:b/>
          <w:bCs/>
          <w:sz w:val="28"/>
          <w:szCs w:val="28"/>
          <w:rtl/>
          <w:lang w:bidi="ar-AE"/>
        </w:rPr>
        <w:t xml:space="preserve">دبي، الإمارات العربية المتحدة، 26 نوفمبر </w:t>
      </w:r>
      <w:r w:rsidR="00546671">
        <w:rPr>
          <w:rFonts w:ascii="Simplified Arabic" w:hAnsi="Simplified Arabic" w:cs="Simplified Arabic"/>
          <w:b/>
          <w:bCs/>
          <w:sz w:val="28"/>
          <w:szCs w:val="28"/>
          <w:lang w:bidi="ar-AE"/>
        </w:rPr>
        <w:t>2018</w:t>
      </w:r>
      <w:r>
        <w:rPr>
          <w:rFonts w:ascii="Simplified Arabic" w:hAnsi="Simplified Arabic" w:cs="Simplified Arabic" w:hint="cs"/>
          <w:b/>
          <w:bCs/>
          <w:sz w:val="28"/>
          <w:szCs w:val="28"/>
          <w:rtl/>
          <w:lang w:bidi="ar-AE"/>
        </w:rPr>
        <w:t xml:space="preserve">: </w:t>
      </w:r>
      <w:r w:rsidR="007B10E6" w:rsidRPr="0021278D">
        <w:rPr>
          <w:rFonts w:ascii="Simplified Arabic" w:hAnsi="Simplified Arabic" w:cs="Simplified Arabic"/>
          <w:sz w:val="28"/>
          <w:szCs w:val="28"/>
          <w:rtl/>
        </w:rPr>
        <w:t>استلمت منصة</w:t>
      </w:r>
      <w:r w:rsidR="007B10E6">
        <w:rPr>
          <w:rFonts w:ascii="Simplified Arabic" w:hAnsi="Simplified Arabic" w:cs="Simplified Arabic" w:hint="cs"/>
          <w:sz w:val="28"/>
          <w:szCs w:val="28"/>
          <w:rtl/>
        </w:rPr>
        <w:t xml:space="preserve"> التسوق</w:t>
      </w:r>
      <w:r w:rsidR="007B10E6" w:rsidRPr="0021278D">
        <w:rPr>
          <w:rFonts w:ascii="Simplified Arabic" w:hAnsi="Simplified Arabic" w:cs="Simplified Arabic"/>
          <w:sz w:val="28"/>
          <w:szCs w:val="28"/>
          <w:rtl/>
        </w:rPr>
        <w:t xml:space="preserve"> الإلكترونية </w:t>
      </w:r>
      <w:r w:rsidR="007B10E6">
        <w:rPr>
          <w:rFonts w:ascii="Simplified Arabic" w:hAnsi="Simplified Arabic" w:cs="Simplified Arabic" w:hint="cs"/>
          <w:sz w:val="28"/>
          <w:szCs w:val="28"/>
          <w:rtl/>
        </w:rPr>
        <w:t xml:space="preserve">"نون" </w:t>
      </w:r>
      <w:r w:rsidR="007B10E6">
        <w:rPr>
          <w:rFonts w:ascii="Simplified Arabic" w:hAnsi="Simplified Arabic" w:cs="Simplified Arabic"/>
          <w:sz w:val="28"/>
          <w:szCs w:val="28"/>
          <w:rtl/>
        </w:rPr>
        <w:t>مؤخراً أسطول</w:t>
      </w:r>
      <w:r w:rsidR="007B10E6">
        <w:rPr>
          <w:rFonts w:ascii="Simplified Arabic" w:hAnsi="Simplified Arabic" w:cs="Simplified Arabic" w:hint="cs"/>
          <w:sz w:val="28"/>
          <w:szCs w:val="28"/>
          <w:rtl/>
        </w:rPr>
        <w:t>ها</w:t>
      </w:r>
      <w:r w:rsidR="007B10E6" w:rsidRPr="0021278D">
        <w:rPr>
          <w:rFonts w:ascii="Simplified Arabic" w:hAnsi="Simplified Arabic" w:cs="Simplified Arabic"/>
          <w:sz w:val="28"/>
          <w:szCs w:val="28"/>
          <w:rtl/>
        </w:rPr>
        <w:t xml:space="preserve"> </w:t>
      </w:r>
      <w:r w:rsidR="007B10E6">
        <w:rPr>
          <w:rFonts w:ascii="Simplified Arabic" w:hAnsi="Simplified Arabic" w:cs="Simplified Arabic" w:hint="cs"/>
          <w:sz w:val="28"/>
          <w:szCs w:val="28"/>
          <w:rtl/>
        </w:rPr>
        <w:t>ال</w:t>
      </w:r>
      <w:r w:rsidR="007B10E6">
        <w:rPr>
          <w:rFonts w:ascii="Simplified Arabic" w:hAnsi="Simplified Arabic" w:cs="Simplified Arabic"/>
          <w:sz w:val="28"/>
          <w:szCs w:val="28"/>
          <w:rtl/>
        </w:rPr>
        <w:t>جديد</w:t>
      </w:r>
      <w:r w:rsidR="007B10E6" w:rsidRPr="0021278D">
        <w:rPr>
          <w:rFonts w:ascii="Simplified Arabic" w:hAnsi="Simplified Arabic" w:cs="Simplified Arabic"/>
          <w:sz w:val="28"/>
          <w:szCs w:val="28"/>
          <w:rtl/>
        </w:rPr>
        <w:t xml:space="preserve"> من </w:t>
      </w:r>
      <w:r w:rsidR="007B10E6">
        <w:rPr>
          <w:rFonts w:ascii="Simplified Arabic" w:hAnsi="Simplified Arabic" w:cs="Simplified Arabic" w:hint="cs"/>
          <w:sz w:val="28"/>
          <w:szCs w:val="28"/>
          <w:rtl/>
        </w:rPr>
        <w:t xml:space="preserve">شاحنات </w:t>
      </w:r>
      <w:r w:rsidR="007B10E6">
        <w:rPr>
          <w:rFonts w:ascii="Simplified Arabic" w:hAnsi="Simplified Arabic" w:cs="Simplified Arabic"/>
          <w:sz w:val="28"/>
          <w:szCs w:val="28"/>
          <w:rtl/>
        </w:rPr>
        <w:t>فورد ترانزيت</w:t>
      </w:r>
      <w:r w:rsidR="007B10E6">
        <w:rPr>
          <w:rFonts w:ascii="Simplified Arabic" w:hAnsi="Simplified Arabic" w:cs="Simplified Arabic" w:hint="cs"/>
          <w:sz w:val="28"/>
          <w:szCs w:val="28"/>
          <w:rtl/>
        </w:rPr>
        <w:t xml:space="preserve"> الرائدة التي تسجل حضوراً متزايداً في قطاع النقل البري</w:t>
      </w:r>
      <w:r w:rsidR="00DB657C">
        <w:rPr>
          <w:rFonts w:ascii="Simplified Arabic" w:hAnsi="Simplified Arabic" w:cs="Simplified Arabic"/>
          <w:sz w:val="28"/>
          <w:szCs w:val="28"/>
          <w:rtl/>
        </w:rPr>
        <w:t>.</w:t>
      </w:r>
      <w:r w:rsidR="00DB657C">
        <w:rPr>
          <w:rFonts w:ascii="Simplified Arabic" w:hAnsi="Simplified Arabic" w:cs="Simplified Arabic" w:hint="cs"/>
          <w:sz w:val="28"/>
          <w:szCs w:val="28"/>
          <w:rtl/>
        </w:rPr>
        <w:t xml:space="preserve"> ووفقاً لخطة عالية التنظيم لتوصيل المنتجات إلى مختلف أرجاء دولة الإمارات العربية المتحدة، ساهمت أكثر من 80 شاحنة تكتسي باللون الأصفر في مواكبة الإقبال الق</w:t>
      </w:r>
      <w:r w:rsidR="00546671">
        <w:rPr>
          <w:rFonts w:ascii="Simplified Arabic" w:hAnsi="Simplified Arabic" w:cs="Simplified Arabic" w:hint="cs"/>
          <w:sz w:val="28"/>
          <w:szCs w:val="28"/>
          <w:rtl/>
        </w:rPr>
        <w:t>وي على تخفيضات "الجمعة الصفراء".</w:t>
      </w:r>
    </w:p>
    <w:p w14:paraId="332B0E0F" w14:textId="77777777" w:rsidR="00DB657C" w:rsidRDefault="00DB657C" w:rsidP="00DB657C">
      <w:pPr>
        <w:bidi/>
        <w:rPr>
          <w:rFonts w:ascii="Simplified Arabic" w:hAnsi="Simplified Arabic" w:cs="Simplified Arabic"/>
          <w:sz w:val="28"/>
          <w:szCs w:val="28"/>
          <w:rtl/>
        </w:rPr>
      </w:pPr>
    </w:p>
    <w:p w14:paraId="581E153D" w14:textId="7701EF2B" w:rsidR="00793C0D" w:rsidRDefault="00DB657C" w:rsidP="00DB657C">
      <w:pPr>
        <w:bidi/>
        <w:rPr>
          <w:rFonts w:ascii="Simplified Arabic" w:hAnsi="Simplified Arabic" w:cs="Simplified Arabic"/>
          <w:sz w:val="28"/>
          <w:szCs w:val="28"/>
          <w:rtl/>
        </w:rPr>
      </w:pPr>
      <w:r>
        <w:rPr>
          <w:rFonts w:ascii="Simplified Arabic" w:hAnsi="Simplified Arabic" w:cs="Simplified Arabic"/>
          <w:sz w:val="28"/>
          <w:szCs w:val="28"/>
          <w:rtl/>
        </w:rPr>
        <w:t xml:space="preserve">وفي </w:t>
      </w:r>
      <w:r>
        <w:rPr>
          <w:rFonts w:ascii="Simplified Arabic" w:hAnsi="Simplified Arabic" w:cs="Simplified Arabic" w:hint="cs"/>
          <w:sz w:val="28"/>
          <w:szCs w:val="28"/>
          <w:rtl/>
        </w:rPr>
        <w:t xml:space="preserve">أعقاب ما شهدته من شعبية هائلة ونمو استثنائي في غضون الأشهر القليلة الماضية، وجدت منصة "نون" نفسها بحاجة إلى أسطول </w:t>
      </w:r>
      <w:r w:rsidR="00793C0D">
        <w:rPr>
          <w:rFonts w:ascii="Simplified Arabic" w:hAnsi="Simplified Arabic" w:cs="Simplified Arabic" w:hint="cs"/>
          <w:sz w:val="28"/>
          <w:szCs w:val="28"/>
          <w:rtl/>
        </w:rPr>
        <w:t xml:space="preserve">قوي </w:t>
      </w:r>
      <w:r>
        <w:rPr>
          <w:rFonts w:ascii="Simplified Arabic" w:hAnsi="Simplified Arabic" w:cs="Simplified Arabic" w:hint="cs"/>
          <w:sz w:val="28"/>
          <w:szCs w:val="28"/>
          <w:rtl/>
        </w:rPr>
        <w:t xml:space="preserve">موثوق </w:t>
      </w:r>
      <w:r w:rsidR="00793C0D">
        <w:rPr>
          <w:rFonts w:ascii="Simplified Arabic" w:hAnsi="Simplified Arabic" w:cs="Simplified Arabic" w:hint="cs"/>
          <w:sz w:val="28"/>
          <w:szCs w:val="28"/>
          <w:rtl/>
        </w:rPr>
        <w:t xml:space="preserve">من الشاحنات القادرة على توصيل منتجاتها </w:t>
      </w:r>
      <w:bookmarkStart w:id="0" w:name="_GoBack"/>
      <w:bookmarkEnd w:id="0"/>
      <w:r w:rsidR="00793C0D">
        <w:rPr>
          <w:rFonts w:ascii="Simplified Arabic" w:hAnsi="Simplified Arabic" w:cs="Simplified Arabic" w:hint="cs"/>
          <w:sz w:val="28"/>
          <w:szCs w:val="28"/>
          <w:rtl/>
        </w:rPr>
        <w:t xml:space="preserve">بأسلوب يواكب متطلبات الجيل الجديد من العملاء، ويلبي توقعاتهم من حيث وفرة الخيارات والتوصيل في الوقت المحدد بمنتهى الأمان والثقة. </w:t>
      </w:r>
    </w:p>
    <w:p w14:paraId="461CD1D4" w14:textId="77777777" w:rsidR="00793C0D" w:rsidRDefault="00793C0D" w:rsidP="00793C0D">
      <w:pPr>
        <w:bidi/>
        <w:rPr>
          <w:rFonts w:ascii="Simplified Arabic" w:hAnsi="Simplified Arabic" w:cs="Simplified Arabic"/>
          <w:sz w:val="28"/>
          <w:szCs w:val="28"/>
          <w:rtl/>
        </w:rPr>
      </w:pPr>
    </w:p>
    <w:p w14:paraId="6BD23570" w14:textId="7CA62283" w:rsidR="00FA222C" w:rsidRDefault="00793C0D" w:rsidP="00793C0D">
      <w:pPr>
        <w:bidi/>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وفي هذا السياق، قال </w:t>
      </w:r>
      <w:proofErr w:type="spellStart"/>
      <w:r>
        <w:rPr>
          <w:rFonts w:ascii="Simplified Arabic" w:hAnsi="Simplified Arabic" w:cs="Simplified Arabic" w:hint="cs"/>
          <w:color w:val="000000"/>
          <w:sz w:val="28"/>
          <w:szCs w:val="28"/>
          <w:rtl/>
        </w:rPr>
        <w:t>ماناف</w:t>
      </w:r>
      <w:proofErr w:type="spellEnd"/>
      <w:r>
        <w:rPr>
          <w:rFonts w:ascii="Simplified Arabic" w:hAnsi="Simplified Arabic" w:cs="Simplified Arabic" w:hint="cs"/>
          <w:color w:val="000000"/>
          <w:sz w:val="28"/>
          <w:szCs w:val="28"/>
          <w:rtl/>
        </w:rPr>
        <w:t xml:space="preserve"> لوهيا، مدير المشاريع الخاصة في "نون": "يأتي النمو المتواصل الذي تشهده منصة</w:t>
      </w:r>
      <w:proofErr w:type="gramStart"/>
      <w:r>
        <w:rPr>
          <w:rFonts w:ascii="Simplified Arabic" w:hAnsi="Simplified Arabic" w:cs="Simplified Arabic" w:hint="cs"/>
          <w:color w:val="000000"/>
          <w:sz w:val="28"/>
          <w:szCs w:val="28"/>
          <w:rtl/>
        </w:rPr>
        <w:t xml:space="preserve"> ’نون</w:t>
      </w:r>
      <w:proofErr w:type="gramEnd"/>
      <w:r>
        <w:rPr>
          <w:rFonts w:ascii="Simplified Arabic" w:hAnsi="Simplified Arabic" w:cs="Simplified Arabic" w:hint="cs"/>
          <w:color w:val="000000"/>
          <w:sz w:val="28"/>
          <w:szCs w:val="28"/>
          <w:rtl/>
        </w:rPr>
        <w:t>‘ على مستوى المنطقة</w:t>
      </w:r>
      <w:r w:rsidR="00B13FCA">
        <w:rPr>
          <w:rFonts w:ascii="Simplified Arabic" w:hAnsi="Simplified Arabic" w:cs="Simplified Arabic" w:hint="cs"/>
          <w:color w:val="000000"/>
          <w:sz w:val="28"/>
          <w:szCs w:val="28"/>
          <w:rtl/>
        </w:rPr>
        <w:t xml:space="preserve"> ليعزز من أهمية توسيع أسطولنا بالاعتماد على مركبات ت</w:t>
      </w:r>
      <w:r w:rsidR="005579E7">
        <w:rPr>
          <w:rFonts w:ascii="Simplified Arabic" w:hAnsi="Simplified Arabic" w:cs="Simplified Arabic" w:hint="cs"/>
          <w:color w:val="000000"/>
          <w:sz w:val="28"/>
          <w:szCs w:val="28"/>
          <w:rtl/>
        </w:rPr>
        <w:t xml:space="preserve">حاكي </w:t>
      </w:r>
      <w:r w:rsidR="00B13FCA">
        <w:rPr>
          <w:rFonts w:ascii="Simplified Arabic" w:hAnsi="Simplified Arabic" w:cs="Simplified Arabic" w:hint="cs"/>
          <w:color w:val="000000"/>
          <w:sz w:val="28"/>
          <w:szCs w:val="28"/>
          <w:rtl/>
        </w:rPr>
        <w:t xml:space="preserve">الجودة الفائقة التي تمتاز بها منتجاتنا". </w:t>
      </w:r>
    </w:p>
    <w:p w14:paraId="481E6E8C" w14:textId="5283BE2F" w:rsidR="00B13FCA" w:rsidRDefault="00B13FCA" w:rsidP="00B13FCA">
      <w:pPr>
        <w:bidi/>
        <w:rPr>
          <w:rFonts w:ascii="Simplified Arabic" w:hAnsi="Simplified Arabic" w:cs="Simplified Arabic"/>
          <w:color w:val="000000"/>
          <w:sz w:val="28"/>
          <w:szCs w:val="28"/>
          <w:rtl/>
        </w:rPr>
      </w:pPr>
    </w:p>
    <w:p w14:paraId="2323FC4C" w14:textId="37CA364D" w:rsidR="00B13FCA" w:rsidRDefault="00B13FCA" w:rsidP="00B13FCA">
      <w:pPr>
        <w:bidi/>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وتقدّم شاحنات فورد ترانزيت راحة البال المطلقة للشركات بفضل مزاياها العملية التي تضمن تمكين السائقين من توصيل الطلبيات للعملاء براحة وسهولة. ونظراً لكفاءتها في استهلاك الوقود بمعدل قدره 15 كيلومتراً/ للتر الواحد وخزانها الذي يتسع 80 لتراً، توفر ترانزيت مزيجاً مثالياً يجمع بين القوة والكفاءة الاقتصادية إذ تتيح قطع 1200 كيلومتر قبل التوقف لتعبئة الوقود، ما يعني تحقيق وفورات ملموسة على صعيد تكاليف التشغيل مقارنة بمنافساتها من المركبات العاملة بالبنزين. </w:t>
      </w:r>
    </w:p>
    <w:p w14:paraId="6391F1A0" w14:textId="70EF762B" w:rsidR="00B13FCA" w:rsidRDefault="00B13FCA" w:rsidP="00B13FCA">
      <w:pPr>
        <w:bidi/>
        <w:rPr>
          <w:rFonts w:ascii="Simplified Arabic" w:hAnsi="Simplified Arabic" w:cs="Simplified Arabic"/>
          <w:sz w:val="28"/>
          <w:szCs w:val="28"/>
          <w:rtl/>
        </w:rPr>
      </w:pPr>
    </w:p>
    <w:p w14:paraId="2D9530CE" w14:textId="642E1ECB" w:rsidR="00B13FCA" w:rsidRDefault="00FA4CB5" w:rsidP="00B13FCA">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وبفضل موثوقيتها العالية واستخداماتها المتعددة، حققت شاحنات ترانزيت شعبية متزايدة في منطقة الشرق الأوسط على غرار منصة "نون"، وفازت بالعديد من العقود الكبرى في أرجاء المنطقة سواء من القطاع الحكومي أو الخاص. </w:t>
      </w:r>
    </w:p>
    <w:p w14:paraId="5860304E" w14:textId="7D2A0303" w:rsidR="00FA4CB5" w:rsidRDefault="00FA4CB5" w:rsidP="00FA4CB5">
      <w:pPr>
        <w:bidi/>
        <w:rPr>
          <w:rFonts w:ascii="Simplified Arabic" w:hAnsi="Simplified Arabic" w:cs="Simplified Arabic"/>
          <w:sz w:val="28"/>
          <w:szCs w:val="28"/>
          <w:rtl/>
        </w:rPr>
      </w:pPr>
    </w:p>
    <w:p w14:paraId="4FC292C2" w14:textId="12878A53" w:rsidR="00FA4CB5" w:rsidRDefault="00FA4CB5" w:rsidP="00FA4CB5">
      <w:pPr>
        <w:bidi/>
        <w:rPr>
          <w:rFonts w:ascii="Simplified Arabic" w:hAnsi="Simplified Arabic" w:cs="Simplified Arabic"/>
          <w:color w:val="000000"/>
          <w:sz w:val="28"/>
          <w:szCs w:val="28"/>
          <w:rtl/>
        </w:rPr>
      </w:pPr>
      <w:r>
        <w:rPr>
          <w:rFonts w:ascii="Simplified Arabic" w:hAnsi="Simplified Arabic" w:cs="Simplified Arabic" w:hint="cs"/>
          <w:sz w:val="28"/>
          <w:szCs w:val="28"/>
          <w:rtl/>
        </w:rPr>
        <w:t xml:space="preserve">وكانت فورد قد بادرت مؤخراً إلى توسيع </w:t>
      </w:r>
      <w:r w:rsidRPr="0021278D">
        <w:rPr>
          <w:rFonts w:ascii="Simplified Arabic" w:hAnsi="Simplified Arabic" w:cs="Simplified Arabic"/>
          <w:sz w:val="28"/>
          <w:szCs w:val="28"/>
          <w:rtl/>
        </w:rPr>
        <w:t>مجموعة مركبات</w:t>
      </w:r>
      <w:r>
        <w:rPr>
          <w:rFonts w:ascii="Simplified Arabic" w:hAnsi="Simplified Arabic" w:cs="Simplified Arabic" w:hint="cs"/>
          <w:sz w:val="28"/>
          <w:szCs w:val="28"/>
          <w:rtl/>
        </w:rPr>
        <w:t>ها</w:t>
      </w:r>
      <w:r w:rsidRPr="0021278D">
        <w:rPr>
          <w:rFonts w:ascii="Simplified Arabic" w:hAnsi="Simplified Arabic" w:cs="Simplified Arabic"/>
          <w:sz w:val="28"/>
          <w:szCs w:val="28"/>
          <w:rtl/>
        </w:rPr>
        <w:t xml:space="preserve"> التجاريّة </w:t>
      </w:r>
      <w:r w:rsidR="00BD109D">
        <w:rPr>
          <w:rFonts w:ascii="Simplified Arabic" w:hAnsi="Simplified Arabic" w:cs="Simplified Arabic" w:hint="cs"/>
          <w:sz w:val="28"/>
          <w:szCs w:val="28"/>
          <w:rtl/>
        </w:rPr>
        <w:t>لتشمل</w:t>
      </w:r>
      <w:r>
        <w:rPr>
          <w:rFonts w:ascii="Simplified Arabic" w:hAnsi="Simplified Arabic" w:cs="Simplified Arabic" w:hint="cs"/>
          <w:sz w:val="28"/>
          <w:szCs w:val="28"/>
          <w:rtl/>
        </w:rPr>
        <w:t xml:space="preserve"> اليوم </w:t>
      </w:r>
      <w:r>
        <w:rPr>
          <w:rFonts w:ascii="Simplified Arabic" w:hAnsi="Simplified Arabic" w:cs="Simplified Arabic"/>
          <w:sz w:val="28"/>
          <w:szCs w:val="28"/>
          <w:rtl/>
        </w:rPr>
        <w:t xml:space="preserve">ثلاثة طرازات جديدة من </w:t>
      </w:r>
      <w:proofErr w:type="spellStart"/>
      <w:r>
        <w:rPr>
          <w:rFonts w:ascii="Simplified Arabic" w:hAnsi="Simplified Arabic" w:cs="Simplified Arabic"/>
          <w:sz w:val="28"/>
          <w:szCs w:val="28"/>
          <w:rtl/>
        </w:rPr>
        <w:t>تورنيو</w:t>
      </w:r>
      <w:proofErr w:type="spellEnd"/>
      <w:r>
        <w:rPr>
          <w:rFonts w:ascii="Simplified Arabic" w:hAnsi="Simplified Arabic" w:cs="Simplified Arabic" w:hint="cs"/>
          <w:sz w:val="28"/>
          <w:szCs w:val="28"/>
          <w:rtl/>
        </w:rPr>
        <w:t xml:space="preserve"> </w:t>
      </w:r>
      <w:r w:rsidR="00BD109D">
        <w:rPr>
          <w:rFonts w:ascii="Simplified Arabic" w:hAnsi="Simplified Arabic" w:cs="Simplified Arabic" w:hint="cs"/>
          <w:sz w:val="28"/>
          <w:szCs w:val="28"/>
          <w:rtl/>
        </w:rPr>
        <w:t>و</w:t>
      </w:r>
      <w:r>
        <w:rPr>
          <w:rFonts w:ascii="Simplified Arabic" w:hAnsi="Simplified Arabic" w:cs="Simplified Arabic" w:hint="cs"/>
          <w:sz w:val="28"/>
          <w:szCs w:val="28"/>
          <w:rtl/>
        </w:rPr>
        <w:t>هي:</w:t>
      </w:r>
      <w:r w:rsidRPr="0021278D">
        <w:rPr>
          <w:rFonts w:ascii="Simplified Arabic" w:hAnsi="Simplified Arabic" w:cs="Simplified Arabic"/>
          <w:sz w:val="28"/>
          <w:szCs w:val="28"/>
          <w:rtl/>
        </w:rPr>
        <w:t xml:space="preserve"> </w:t>
      </w:r>
      <w:proofErr w:type="spellStart"/>
      <w:r w:rsidRPr="0021278D">
        <w:rPr>
          <w:rFonts w:ascii="Simplified Arabic" w:hAnsi="Simplified Arabic" w:cs="Simplified Arabic"/>
          <w:sz w:val="28"/>
          <w:szCs w:val="28"/>
          <w:rtl/>
        </w:rPr>
        <w:t>كومبي</w:t>
      </w:r>
      <w:proofErr w:type="spellEnd"/>
      <w:r w:rsidRPr="0021278D">
        <w:rPr>
          <w:rFonts w:ascii="Simplified Arabic" w:hAnsi="Simplified Arabic" w:cs="Simplified Arabic"/>
          <w:sz w:val="28"/>
          <w:szCs w:val="28"/>
          <w:rtl/>
        </w:rPr>
        <w:t xml:space="preserve"> (</w:t>
      </w:r>
      <w:r>
        <w:rPr>
          <w:rFonts w:ascii="Simplified Arabic" w:hAnsi="Simplified Arabic" w:cs="Simplified Arabic" w:hint="cs"/>
          <w:sz w:val="28"/>
          <w:szCs w:val="28"/>
          <w:rtl/>
        </w:rPr>
        <w:t>الفئة</w:t>
      </w:r>
      <w:r w:rsidRPr="0021278D">
        <w:rPr>
          <w:rFonts w:ascii="Simplified Arabic" w:hAnsi="Simplified Arabic" w:cs="Simplified Arabic"/>
          <w:sz w:val="28"/>
          <w:szCs w:val="28"/>
          <w:rtl/>
        </w:rPr>
        <w:t xml:space="preserve"> الأساسي</w:t>
      </w:r>
      <w:r>
        <w:rPr>
          <w:rFonts w:ascii="Simplified Arabic" w:hAnsi="Simplified Arabic" w:cs="Simplified Arabic" w:hint="cs"/>
          <w:sz w:val="28"/>
          <w:szCs w:val="28"/>
          <w:rtl/>
        </w:rPr>
        <w:t>ة</w:t>
      </w:r>
      <w:r>
        <w:rPr>
          <w:rFonts w:ascii="Simplified Arabic" w:hAnsi="Simplified Arabic" w:cs="Simplified Arabic"/>
          <w:sz w:val="28"/>
          <w:szCs w:val="28"/>
          <w:rtl/>
        </w:rPr>
        <w:t xml:space="preserve"> لنقل الموظفين)</w:t>
      </w:r>
      <w:r>
        <w:rPr>
          <w:rFonts w:ascii="Simplified Arabic" w:hAnsi="Simplified Arabic" w:cs="Simplified Arabic" w:hint="cs"/>
          <w:sz w:val="28"/>
          <w:szCs w:val="28"/>
          <w:rtl/>
        </w:rPr>
        <w:t>؛</w:t>
      </w:r>
      <w:r w:rsidRPr="0021278D">
        <w:rPr>
          <w:rFonts w:ascii="Simplified Arabic" w:hAnsi="Simplified Arabic" w:cs="Simplified Arabic"/>
          <w:sz w:val="28"/>
          <w:szCs w:val="28"/>
          <w:rtl/>
        </w:rPr>
        <w:t xml:space="preserve"> </w:t>
      </w:r>
      <w:r>
        <w:rPr>
          <w:rFonts w:ascii="Simplified Arabic" w:hAnsi="Simplified Arabic" w:cs="Simplified Arabic"/>
          <w:sz w:val="28"/>
          <w:szCs w:val="28"/>
          <w:rtl/>
        </w:rPr>
        <w:t>الفئة المتوسطة (</w:t>
      </w:r>
      <w:r>
        <w:rPr>
          <w:rFonts w:ascii="Simplified Arabic" w:hAnsi="Simplified Arabic" w:cs="Simplified Arabic" w:hint="cs"/>
          <w:sz w:val="28"/>
          <w:szCs w:val="28"/>
          <w:rtl/>
        </w:rPr>
        <w:t xml:space="preserve">لاستخدامات </w:t>
      </w:r>
      <w:r w:rsidRPr="0021278D">
        <w:rPr>
          <w:rFonts w:ascii="Simplified Arabic" w:hAnsi="Simplified Arabic" w:cs="Simplified Arabic"/>
          <w:sz w:val="28"/>
          <w:szCs w:val="28"/>
          <w:rtl/>
        </w:rPr>
        <w:t xml:space="preserve">نقل الركاب للفنادق والمطارات وشركات </w:t>
      </w:r>
      <w:r>
        <w:rPr>
          <w:rFonts w:ascii="Simplified Arabic" w:hAnsi="Simplified Arabic" w:cs="Simplified Arabic" w:hint="cs"/>
          <w:sz w:val="28"/>
          <w:szCs w:val="28"/>
          <w:rtl/>
        </w:rPr>
        <w:t>السفر</w:t>
      </w:r>
      <w:r w:rsidRPr="0021278D">
        <w:rPr>
          <w:rFonts w:ascii="Simplified Arabic" w:hAnsi="Simplified Arabic" w:cs="Simplified Arabic"/>
          <w:sz w:val="28"/>
          <w:szCs w:val="28"/>
          <w:rtl/>
        </w:rPr>
        <w:t xml:space="preserve">) </w:t>
      </w:r>
      <w:proofErr w:type="spellStart"/>
      <w:r w:rsidRPr="0021278D">
        <w:rPr>
          <w:rFonts w:ascii="Simplified Arabic" w:hAnsi="Simplified Arabic" w:cs="Simplified Arabic"/>
          <w:sz w:val="28"/>
          <w:szCs w:val="28"/>
          <w:rtl/>
        </w:rPr>
        <w:t>وبريميوم</w:t>
      </w:r>
      <w:proofErr w:type="spellEnd"/>
      <w:r w:rsidRPr="0021278D">
        <w:rPr>
          <w:rFonts w:ascii="Simplified Arabic" w:hAnsi="Simplified Arabic" w:cs="Simplified Arabic"/>
          <w:sz w:val="28"/>
          <w:szCs w:val="28"/>
          <w:rtl/>
        </w:rPr>
        <w:t xml:space="preserve"> (لم</w:t>
      </w:r>
      <w:r>
        <w:rPr>
          <w:rFonts w:ascii="Simplified Arabic" w:hAnsi="Simplified Arabic" w:cs="Simplified Arabic" w:hint="cs"/>
          <w:sz w:val="28"/>
          <w:szCs w:val="28"/>
          <w:rtl/>
        </w:rPr>
        <w:t xml:space="preserve">سؤولي </w:t>
      </w:r>
      <w:r w:rsidRPr="0021278D">
        <w:rPr>
          <w:rFonts w:ascii="Simplified Arabic" w:hAnsi="Simplified Arabic" w:cs="Simplified Arabic"/>
          <w:sz w:val="28"/>
          <w:szCs w:val="28"/>
          <w:rtl/>
        </w:rPr>
        <w:t>الشركات وخدمات النقل</w:t>
      </w:r>
      <w:r>
        <w:rPr>
          <w:rFonts w:ascii="Simplified Arabic" w:hAnsi="Simplified Arabic" w:cs="Simplified Arabic" w:hint="cs"/>
          <w:sz w:val="28"/>
          <w:szCs w:val="28"/>
          <w:rtl/>
        </w:rPr>
        <w:t xml:space="preserve"> الفاخرة</w:t>
      </w:r>
      <w:r w:rsidRPr="0021278D">
        <w:rPr>
          <w:rFonts w:ascii="Simplified Arabic" w:hAnsi="Simplified Arabic" w:cs="Simplified Arabic"/>
          <w:sz w:val="28"/>
          <w:szCs w:val="28"/>
          <w:rtl/>
        </w:rPr>
        <w:t>).</w:t>
      </w:r>
      <w:r w:rsidRPr="0021278D">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 xml:space="preserve">وعليه، تتوقع فورد تحقيق نموٍ استثنائي في حجم المبيعات الإقليمية لشاحنات ترانزيت في عام 2018، لاسيّما أنها سجلت نمواً مذهلاً تبلغ نسبته 240% في المبيعات الإقليمية لعام 2017. </w:t>
      </w:r>
    </w:p>
    <w:p w14:paraId="495A739D" w14:textId="2E1223D4" w:rsidR="00FA4CB5" w:rsidRDefault="00FA4CB5" w:rsidP="00FA4CB5">
      <w:pPr>
        <w:bidi/>
        <w:rPr>
          <w:rFonts w:ascii="Simplified Arabic" w:hAnsi="Simplified Arabic" w:cs="Simplified Arabic"/>
          <w:color w:val="000000"/>
          <w:sz w:val="28"/>
          <w:szCs w:val="28"/>
          <w:rtl/>
        </w:rPr>
      </w:pPr>
    </w:p>
    <w:p w14:paraId="08F55509" w14:textId="05773DA5" w:rsidR="00FA4CB5" w:rsidRDefault="00FA4CB5" w:rsidP="00FA4CB5">
      <w:pPr>
        <w:bidi/>
        <w:rPr>
          <w:rFonts w:ascii="Simplified Arabic" w:hAnsi="Simplified Arabic" w:cs="Simplified Arabic"/>
          <w:color w:val="000000"/>
          <w:sz w:val="28"/>
          <w:szCs w:val="28"/>
          <w:rtl/>
          <w:lang w:bidi="ar-AE"/>
        </w:rPr>
      </w:pPr>
      <w:r>
        <w:rPr>
          <w:rFonts w:ascii="Simplified Arabic" w:hAnsi="Simplified Arabic" w:cs="Simplified Arabic"/>
          <w:color w:val="000000"/>
          <w:sz w:val="28"/>
          <w:szCs w:val="28"/>
          <w:rtl/>
        </w:rPr>
        <w:t xml:space="preserve">من </w:t>
      </w:r>
      <w:r>
        <w:rPr>
          <w:rFonts w:ascii="Simplified Arabic" w:hAnsi="Simplified Arabic" w:cs="Simplified Arabic" w:hint="cs"/>
          <w:color w:val="000000"/>
          <w:sz w:val="28"/>
          <w:szCs w:val="28"/>
          <w:rtl/>
        </w:rPr>
        <w:t xml:space="preserve">جهته، قال </w:t>
      </w:r>
      <w:proofErr w:type="spellStart"/>
      <w:r w:rsidR="00FA44CA" w:rsidRPr="00FA44CA">
        <w:rPr>
          <w:rFonts w:ascii="Simplified Arabic" w:hAnsi="Simplified Arabic" w:cs="Simplified Arabic"/>
          <w:color w:val="000000"/>
          <w:sz w:val="28"/>
          <w:szCs w:val="28"/>
          <w:rtl/>
        </w:rPr>
        <w:t>ماهيندرا</w:t>
      </w:r>
      <w:proofErr w:type="spellEnd"/>
      <w:r w:rsidR="00FA44CA" w:rsidRPr="00FA44CA">
        <w:rPr>
          <w:rFonts w:ascii="Simplified Arabic" w:hAnsi="Simplified Arabic" w:cs="Simplified Arabic"/>
          <w:color w:val="000000"/>
          <w:sz w:val="28"/>
          <w:szCs w:val="28"/>
          <w:rtl/>
        </w:rPr>
        <w:t xml:space="preserve"> </w:t>
      </w:r>
      <w:proofErr w:type="spellStart"/>
      <w:r w:rsidR="00FA44CA" w:rsidRPr="00FA44CA">
        <w:rPr>
          <w:rFonts w:ascii="Simplified Arabic" w:hAnsi="Simplified Arabic" w:cs="Simplified Arabic"/>
          <w:color w:val="000000"/>
          <w:sz w:val="28"/>
          <w:szCs w:val="28"/>
          <w:rtl/>
        </w:rPr>
        <w:t>مينون</w:t>
      </w:r>
      <w:proofErr w:type="spellEnd"/>
      <w:r w:rsidR="00FA44CA" w:rsidRPr="00FA44CA">
        <w:rPr>
          <w:rFonts w:ascii="Simplified Arabic" w:hAnsi="Simplified Arabic" w:cs="Simplified Arabic"/>
          <w:color w:val="000000"/>
          <w:sz w:val="28"/>
          <w:szCs w:val="28"/>
          <w:rtl/>
        </w:rPr>
        <w:t>، مدير عمليات المركبات التجارية،</w:t>
      </w:r>
      <w:r w:rsidR="00FA44CA">
        <w:rPr>
          <w:rFonts w:ascii="Simplified Arabic" w:hAnsi="Simplified Arabic" w:cs="Simplified Arabic"/>
          <w:color w:val="000000"/>
          <w:sz w:val="28"/>
          <w:szCs w:val="28"/>
        </w:rPr>
        <w:t xml:space="preserve"> </w:t>
      </w:r>
      <w:r>
        <w:rPr>
          <w:rFonts w:ascii="Simplified Arabic" w:hAnsi="Simplified Arabic" w:cs="Simplified Arabic" w:hint="cs"/>
          <w:color w:val="000000"/>
          <w:sz w:val="28"/>
          <w:szCs w:val="28"/>
          <w:rtl/>
          <w:lang w:bidi="ar-AE"/>
        </w:rPr>
        <w:t>فورد الشرق الأوسط وأفريقيا: "</w:t>
      </w:r>
      <w:r w:rsidR="00BD109D">
        <w:rPr>
          <w:rFonts w:ascii="Simplified Arabic" w:hAnsi="Simplified Arabic" w:cs="Simplified Arabic" w:hint="cs"/>
          <w:color w:val="000000"/>
          <w:sz w:val="28"/>
          <w:szCs w:val="28"/>
          <w:rtl/>
          <w:lang w:bidi="ar-AE"/>
        </w:rPr>
        <w:t xml:space="preserve">تجسد المرونة الفائقة التي تتمتع بها شاحنات فورد ترانزيت عاملاً محورياً في شعبيتها المتنامية على مستوى المنطقة </w:t>
      </w:r>
      <w:r w:rsidR="005579E7">
        <w:rPr>
          <w:rFonts w:ascii="Simplified Arabic" w:hAnsi="Simplified Arabic" w:cs="Simplified Arabic" w:hint="cs"/>
          <w:color w:val="000000"/>
          <w:sz w:val="28"/>
          <w:szCs w:val="28"/>
          <w:rtl/>
          <w:lang w:bidi="ar-AE"/>
        </w:rPr>
        <w:t xml:space="preserve">حيث </w:t>
      </w:r>
      <w:r w:rsidR="00BD109D">
        <w:rPr>
          <w:rFonts w:ascii="Simplified Arabic" w:hAnsi="Simplified Arabic" w:cs="Simplified Arabic" w:hint="cs"/>
          <w:color w:val="000000"/>
          <w:sz w:val="28"/>
          <w:szCs w:val="28"/>
          <w:rtl/>
          <w:lang w:bidi="ar-AE"/>
        </w:rPr>
        <w:t xml:space="preserve">يحتاج مشغلو الأساطيل والشركات الصغيرة والمتوسطة إلى مركبات آمنة وموثوقة لإنجاز أعمالهم، ويرون في ترانزيت إضافة بالغة الأهمية تدعم عملياتهم وتساعدهم على مواصلة قصص نجاحهم". </w:t>
      </w:r>
    </w:p>
    <w:p w14:paraId="2C1F5CFE" w14:textId="4A3F3D03" w:rsidR="00BD109D" w:rsidRDefault="00BD109D" w:rsidP="00BD109D">
      <w:pPr>
        <w:bidi/>
        <w:rPr>
          <w:rFonts w:ascii="Simplified Arabic" w:hAnsi="Simplified Arabic" w:cs="Simplified Arabic"/>
          <w:color w:val="000000"/>
          <w:sz w:val="28"/>
          <w:szCs w:val="28"/>
          <w:rtl/>
          <w:lang w:bidi="ar-AE"/>
        </w:rPr>
      </w:pPr>
    </w:p>
    <w:p w14:paraId="77147387" w14:textId="5781F6A8" w:rsidR="00BD109D" w:rsidRDefault="00BD109D" w:rsidP="00BD109D">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وعلى مستوى العالم، حققت ترانزيت نجاحاً متواصلاً كشاحنة رائدة في فئ</w:t>
      </w:r>
      <w:r w:rsidR="005579E7">
        <w:rPr>
          <w:rFonts w:ascii="Simplified Arabic" w:hAnsi="Simplified Arabic" w:cs="Simplified Arabic" w:hint="cs"/>
          <w:sz w:val="28"/>
          <w:szCs w:val="28"/>
          <w:rtl/>
          <w:lang w:bidi="ar-AE"/>
        </w:rPr>
        <w:t xml:space="preserve">تها في أوروبا وأميركا الشمالية حيث تعتمد عليها أعدادٌ متزايدة من الشركات لإنجاز أعمالها منذ أكثر من 50 عاماً. وبدءاً من الشاحنات المبردة وسيارات الإسعاف إلى حافلات نقل الركاب الفاخرة وشاحنات نقل البضائع، توفر ترانزيت مستويات لا تضاهى من المرونة والاستخدامات المتعددة وقيمة استثنائية لقاء التكاليف، لتصبح بذلك خياراً مفضلاً بين الشركات التي تعتمد على علامة فورد. </w:t>
      </w:r>
    </w:p>
    <w:p w14:paraId="6F5F3830" w14:textId="77777777" w:rsidR="005579E7" w:rsidRPr="0021278D" w:rsidRDefault="005579E7" w:rsidP="005579E7">
      <w:pPr>
        <w:jc w:val="center"/>
        <w:rPr>
          <w:rFonts w:ascii="Simplified Arabic" w:hAnsi="Simplified Arabic" w:cs="Simplified Arabic"/>
          <w:sz w:val="28"/>
          <w:szCs w:val="28"/>
        </w:rPr>
      </w:pPr>
    </w:p>
    <w:p w14:paraId="32FB8080" w14:textId="77777777" w:rsidR="005579E7" w:rsidRPr="0021278D" w:rsidRDefault="005579E7" w:rsidP="005579E7">
      <w:pPr>
        <w:bidi/>
        <w:jc w:val="center"/>
        <w:rPr>
          <w:rFonts w:ascii="Simplified Arabic" w:hAnsi="Simplified Arabic" w:cs="Simplified Arabic"/>
          <w:sz w:val="28"/>
          <w:szCs w:val="28"/>
          <w:rtl/>
        </w:rPr>
      </w:pPr>
      <w:r w:rsidRPr="0021278D">
        <w:rPr>
          <w:rFonts w:ascii="Simplified Arabic" w:hAnsi="Simplified Arabic" w:cs="Simplified Arabic"/>
          <w:sz w:val="28"/>
          <w:szCs w:val="28"/>
          <w:rtl/>
        </w:rPr>
        <w:lastRenderedPageBreak/>
        <w:t># # #</w:t>
      </w:r>
    </w:p>
    <w:p w14:paraId="757D7A1A" w14:textId="77777777" w:rsidR="005579E7" w:rsidRPr="0021278D" w:rsidRDefault="005579E7" w:rsidP="005579E7">
      <w:pPr>
        <w:jc w:val="center"/>
        <w:rPr>
          <w:rFonts w:ascii="Simplified Arabic" w:hAnsi="Simplified Arabic" w:cs="Simplified Arabic"/>
          <w:sz w:val="28"/>
          <w:szCs w:val="28"/>
        </w:rPr>
      </w:pPr>
    </w:p>
    <w:p w14:paraId="69C21BD9" w14:textId="77777777" w:rsidR="005579E7" w:rsidRPr="0021278D" w:rsidRDefault="005579E7" w:rsidP="005579E7">
      <w:pPr>
        <w:autoSpaceDE w:val="0"/>
        <w:autoSpaceDN w:val="0"/>
        <w:bidi/>
        <w:adjustRightInd w:val="0"/>
        <w:rPr>
          <w:rFonts w:ascii="Simplified Arabic" w:hAnsi="Simplified Arabic" w:cs="Simplified Arabic"/>
          <w:sz w:val="28"/>
          <w:szCs w:val="28"/>
          <w:rtl/>
        </w:rPr>
      </w:pPr>
      <w:r w:rsidRPr="0021278D">
        <w:rPr>
          <w:rFonts w:ascii="Simplified Arabic" w:hAnsi="Simplified Arabic" w:cs="Simplified Arabic"/>
          <w:sz w:val="28"/>
          <w:szCs w:val="28"/>
          <w:rtl/>
        </w:rPr>
        <w:tab/>
      </w:r>
      <w:r w:rsidRPr="0021278D">
        <w:rPr>
          <w:rFonts w:ascii="Simplified Arabic" w:hAnsi="Simplified Arabic" w:cs="Simplified Arabic"/>
          <w:sz w:val="28"/>
          <w:szCs w:val="28"/>
          <w:rtl/>
        </w:rPr>
        <w:tab/>
      </w:r>
      <w:r w:rsidRPr="0021278D">
        <w:rPr>
          <w:rFonts w:ascii="Simplified Arabic" w:hAnsi="Simplified Arabic" w:cs="Simplified Arabic"/>
          <w:sz w:val="28"/>
          <w:szCs w:val="28"/>
          <w:rtl/>
        </w:rPr>
        <w:tab/>
      </w:r>
      <w:r w:rsidRPr="0021278D">
        <w:rPr>
          <w:rFonts w:ascii="Simplified Arabic" w:hAnsi="Simplified Arabic" w:cs="Simplified Arabic"/>
          <w:sz w:val="28"/>
          <w:szCs w:val="28"/>
          <w:rtl/>
        </w:rPr>
        <w:tab/>
      </w:r>
      <w:r w:rsidRPr="0021278D">
        <w:rPr>
          <w:rFonts w:ascii="Simplified Arabic" w:hAnsi="Simplified Arabic" w:cs="Simplified Arabic"/>
          <w:sz w:val="28"/>
          <w:szCs w:val="28"/>
          <w:rtl/>
        </w:rPr>
        <w:tab/>
      </w:r>
    </w:p>
    <w:p w14:paraId="56B33CF5" w14:textId="77777777" w:rsidR="005579E7" w:rsidRPr="0021278D" w:rsidRDefault="005579E7" w:rsidP="005579E7">
      <w:pPr>
        <w:bidi/>
        <w:rPr>
          <w:rFonts w:ascii="Simplified Arabic" w:hAnsi="Simplified Arabic" w:cs="Simplified Arabic"/>
          <w:b/>
          <w:bCs/>
          <w:i/>
          <w:iCs/>
          <w:sz w:val="20"/>
          <w:szCs w:val="20"/>
          <w:rtl/>
        </w:rPr>
      </w:pPr>
      <w:r w:rsidRPr="0021278D">
        <w:rPr>
          <w:rFonts w:ascii="Simplified Arabic" w:hAnsi="Simplified Arabic" w:cs="Simplified Arabic"/>
          <w:b/>
          <w:bCs/>
          <w:i/>
          <w:iCs/>
          <w:sz w:val="20"/>
          <w:szCs w:val="20"/>
          <w:rtl/>
        </w:rPr>
        <w:t xml:space="preserve">نبذة عن شركة فورد موتور </w:t>
      </w:r>
      <w:proofErr w:type="spellStart"/>
      <w:r w:rsidRPr="0021278D">
        <w:rPr>
          <w:rFonts w:ascii="Simplified Arabic" w:hAnsi="Simplified Arabic" w:cs="Simplified Arabic"/>
          <w:b/>
          <w:bCs/>
          <w:i/>
          <w:iCs/>
          <w:sz w:val="20"/>
          <w:szCs w:val="20"/>
          <w:rtl/>
        </w:rPr>
        <w:t>كومباني</w:t>
      </w:r>
      <w:proofErr w:type="spellEnd"/>
    </w:p>
    <w:p w14:paraId="353656C6" w14:textId="77777777" w:rsidR="005579E7" w:rsidRPr="0021278D" w:rsidRDefault="005579E7" w:rsidP="005579E7">
      <w:pPr>
        <w:bidi/>
        <w:rPr>
          <w:rFonts w:ascii="Simplified Arabic" w:hAnsi="Simplified Arabic" w:cs="Simplified Arabic"/>
          <w:i/>
          <w:sz w:val="20"/>
          <w:szCs w:val="20"/>
          <w:rtl/>
        </w:rPr>
      </w:pPr>
      <w:r w:rsidRPr="0021278D">
        <w:rPr>
          <w:rFonts w:ascii="Simplified Arabic" w:hAnsi="Simplified Arabic" w:cs="Simplified Arabic"/>
          <w:iCs/>
          <w:sz w:val="20"/>
          <w:szCs w:val="20"/>
          <w:rtl/>
        </w:rPr>
        <w:t xml:space="preserve">فورد موتور </w:t>
      </w:r>
      <w:proofErr w:type="spellStart"/>
      <w:r w:rsidRPr="0021278D">
        <w:rPr>
          <w:rFonts w:ascii="Simplified Arabic" w:hAnsi="Simplified Arabic" w:cs="Simplified Arabic"/>
          <w:iCs/>
          <w:sz w:val="20"/>
          <w:szCs w:val="20"/>
          <w:rtl/>
        </w:rPr>
        <w:t>كومباني</w:t>
      </w:r>
      <w:proofErr w:type="spellEnd"/>
      <w:r w:rsidRPr="0021278D">
        <w:rPr>
          <w:rFonts w:ascii="Simplified Arabic" w:hAnsi="Simplified Arabic" w:cs="Simplified Arabic"/>
          <w:iCs/>
          <w:sz w:val="20"/>
          <w:szCs w:val="20"/>
          <w:rtl/>
        </w:rPr>
        <w:t xml:space="preserve">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w:t>
      </w:r>
      <w:proofErr w:type="spellStart"/>
      <w:r w:rsidRPr="0021278D">
        <w:rPr>
          <w:rFonts w:ascii="Simplified Arabic" w:hAnsi="Simplified Arabic" w:cs="Simplified Arabic"/>
          <w:iCs/>
          <w:sz w:val="20"/>
          <w:szCs w:val="20"/>
          <w:rtl/>
        </w:rPr>
        <w:t>كريديت</w:t>
      </w:r>
      <w:proofErr w:type="spellEnd"/>
      <w:r w:rsidRPr="0021278D">
        <w:rPr>
          <w:rFonts w:ascii="Simplified Arabic" w:hAnsi="Simplified Arabic" w:cs="Simplified Arabic"/>
          <w:iCs/>
          <w:sz w:val="20"/>
          <w:szCs w:val="20"/>
          <w:rtl/>
        </w:rPr>
        <w:t xml:space="preserve">، وتواصل تعزيز مكانتها الرائدة في فئة السيارات الكهربائية، والسيارات ذاتية القيادة وحلول النقل. ويوجد لدى فورد نحو 200,000 موظف في كافة أرجاء العالم. لمزيد من المعلومات حول فورد ومنتجاتها وشركة فورد موتور </w:t>
      </w:r>
      <w:proofErr w:type="spellStart"/>
      <w:r w:rsidRPr="0021278D">
        <w:rPr>
          <w:rFonts w:ascii="Simplified Arabic" w:hAnsi="Simplified Arabic" w:cs="Simplified Arabic"/>
          <w:iCs/>
          <w:sz w:val="20"/>
          <w:szCs w:val="20"/>
          <w:rtl/>
        </w:rPr>
        <w:t>كريديت</w:t>
      </w:r>
      <w:proofErr w:type="spellEnd"/>
      <w:r w:rsidRPr="0021278D">
        <w:rPr>
          <w:rFonts w:ascii="Simplified Arabic" w:hAnsi="Simplified Arabic" w:cs="Simplified Arabic"/>
          <w:iCs/>
          <w:sz w:val="20"/>
          <w:szCs w:val="20"/>
          <w:rtl/>
        </w:rPr>
        <w:t>، يرجى زيارة الموقع الإلكتروني</w:t>
      </w:r>
      <w:r w:rsidRPr="0021278D">
        <w:rPr>
          <w:rFonts w:ascii="Simplified Arabic" w:hAnsi="Simplified Arabic" w:cs="Simplified Arabic"/>
          <w:i/>
          <w:sz w:val="20"/>
          <w:szCs w:val="20"/>
          <w:rtl/>
        </w:rPr>
        <w:t xml:space="preserve"> </w:t>
      </w:r>
      <w:hyperlink r:id="rId7" w:history="1">
        <w:r w:rsidRPr="0021278D">
          <w:rPr>
            <w:rStyle w:val="Hyperlink"/>
            <w:rFonts w:ascii="Simplified Arabic" w:hAnsi="Simplified Arabic" w:cs="Simplified Arabic"/>
            <w:i/>
            <w:sz w:val="20"/>
            <w:szCs w:val="20"/>
          </w:rPr>
          <w:t>www.corporate.ford.com</w:t>
        </w:r>
      </w:hyperlink>
      <w:r w:rsidRPr="0021278D">
        <w:rPr>
          <w:rFonts w:ascii="Simplified Arabic" w:hAnsi="Simplified Arabic" w:cs="Simplified Arabic"/>
          <w:i/>
          <w:sz w:val="20"/>
          <w:szCs w:val="20"/>
        </w:rPr>
        <w:t>.</w:t>
      </w:r>
    </w:p>
    <w:p w14:paraId="00ABC69F" w14:textId="77777777" w:rsidR="005579E7" w:rsidRPr="0021278D" w:rsidRDefault="005579E7" w:rsidP="005579E7">
      <w:pPr>
        <w:rPr>
          <w:rFonts w:ascii="Simplified Arabic" w:hAnsi="Simplified Arabic" w:cs="Simplified Arabic"/>
          <w:i/>
          <w:sz w:val="20"/>
          <w:szCs w:val="20"/>
        </w:rPr>
      </w:pPr>
    </w:p>
    <w:p w14:paraId="58EF6953" w14:textId="77777777" w:rsidR="005579E7" w:rsidRPr="0021278D" w:rsidRDefault="005579E7" w:rsidP="005579E7">
      <w:pPr>
        <w:bidi/>
        <w:rPr>
          <w:rFonts w:ascii="Simplified Arabic" w:hAnsi="Simplified Arabic" w:cs="Simplified Arabic"/>
          <w:i/>
          <w:sz w:val="28"/>
          <w:szCs w:val="28"/>
          <w:rtl/>
        </w:rPr>
      </w:pPr>
      <w:r w:rsidRPr="0021278D">
        <w:rPr>
          <w:rFonts w:ascii="Simplified Arabic" w:hAnsi="Simplified Arabic" w:cs="Simplified Arabic"/>
          <w:iCs/>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يرجى زيارة</w:t>
      </w:r>
      <w:r w:rsidRPr="0021278D">
        <w:rPr>
          <w:rFonts w:ascii="Simplified Arabic" w:hAnsi="Simplified Arabic" w:cs="Simplified Arabic"/>
          <w:i/>
          <w:sz w:val="20"/>
          <w:szCs w:val="20"/>
          <w:rtl/>
        </w:rPr>
        <w:t xml:space="preserve"> </w:t>
      </w:r>
      <w:r w:rsidRPr="0021278D">
        <w:rPr>
          <w:rFonts w:ascii="Simplified Arabic" w:hAnsi="Simplified Arabic" w:cs="Simplified Arabic"/>
          <w:iCs/>
          <w:sz w:val="20"/>
          <w:szCs w:val="20"/>
          <w:rtl/>
        </w:rPr>
        <w:t>الموقع</w:t>
      </w:r>
      <w:hyperlink r:id="rId8" w:history="1">
        <w:r w:rsidRPr="0021278D">
          <w:rPr>
            <w:rStyle w:val="Hyperlink"/>
            <w:rFonts w:ascii="Simplified Arabic" w:hAnsi="Simplified Arabic" w:cs="Simplified Arabic"/>
            <w:i/>
            <w:sz w:val="20"/>
            <w:szCs w:val="20"/>
            <w:rtl/>
          </w:rPr>
          <w:t xml:space="preserve"> </w:t>
        </w:r>
        <w:r w:rsidRPr="0021278D">
          <w:rPr>
            <w:rStyle w:val="Hyperlink"/>
            <w:rFonts w:ascii="Simplified Arabic" w:hAnsi="Simplified Arabic" w:cs="Simplified Arabic"/>
            <w:i/>
            <w:sz w:val="20"/>
            <w:szCs w:val="20"/>
          </w:rPr>
          <w:t>www.me.ford.com</w:t>
        </w:r>
      </w:hyperlink>
      <w:r w:rsidRPr="0021278D">
        <w:rPr>
          <w:rFonts w:ascii="Simplified Arabic" w:hAnsi="Simplified Arabic" w:cs="Simplified Arabic"/>
          <w:sz w:val="28"/>
          <w:szCs w:val="28"/>
        </w:rPr>
        <w:t>.</w:t>
      </w:r>
    </w:p>
    <w:p w14:paraId="73A86B65" w14:textId="77777777" w:rsidR="005579E7" w:rsidRPr="0021278D" w:rsidRDefault="005579E7" w:rsidP="005579E7">
      <w:pPr>
        <w:rPr>
          <w:rFonts w:ascii="Simplified Arabic" w:hAnsi="Simplified Arabic" w:cs="Simplified Arabic"/>
          <w:i/>
          <w:sz w:val="28"/>
          <w:szCs w:val="28"/>
          <w:lang w:val="en-GB"/>
        </w:rPr>
      </w:pPr>
    </w:p>
    <w:p w14:paraId="1F2CE99F" w14:textId="77777777" w:rsidR="005579E7" w:rsidRPr="0021278D" w:rsidRDefault="005579E7" w:rsidP="005579E7">
      <w:pPr>
        <w:bidi/>
        <w:rPr>
          <w:rFonts w:ascii="Simplified Arabic" w:hAnsi="Simplified Arabic" w:cs="Simplified Arabic"/>
          <w:iCs/>
          <w:sz w:val="20"/>
          <w:szCs w:val="20"/>
          <w:rtl/>
        </w:rPr>
      </w:pPr>
      <w:r w:rsidRPr="0021278D">
        <w:rPr>
          <w:rFonts w:ascii="Simplified Arabic" w:hAnsi="Simplified Arabic" w:cs="Simplified Arabic"/>
          <w:iCs/>
          <w:sz w:val="20"/>
          <w:szCs w:val="20"/>
        </w:rPr>
        <w:t xml:space="preserve"> </w:t>
      </w:r>
      <w:r w:rsidRPr="0021278D">
        <w:rPr>
          <w:rFonts w:ascii="Simplified Arabic" w:hAnsi="Simplified Arabic" w:cs="Simplified Arabic"/>
          <w:iCs/>
          <w:sz w:val="20"/>
          <w:szCs w:val="20"/>
          <w:rtl/>
        </w:rPr>
        <w:t>تأخذ فورد الشرق الأوسط على عاتقها أيضاً مسؤولية المواطنة المؤسسية بإطلاق العديد من مبادرات المسؤولية الاجتماعية للشركات في المنطقة، مثل برنامج منح فورد للمحافظة على البيئة، ومحاربات بروح وردية: الحملة التي تهدف إلى نشر الوعي والتثقيف عن سرطان الثدي، ومهارات القيادة لحياة آمنة الموجه للسائقين الشباب، وأكاديمية هنري فورد لريادة الأعمال: المبادرة التدريبية لرواد الأعمال الشباب.</w:t>
      </w:r>
    </w:p>
    <w:p w14:paraId="69AEA310" w14:textId="77777777" w:rsidR="005579E7" w:rsidRPr="00CF6206" w:rsidRDefault="005579E7" w:rsidP="005579E7">
      <w:pPr>
        <w:pStyle w:val="Body"/>
        <w:bidi/>
        <w:jc w:val="both"/>
        <w:rPr>
          <w:rFonts w:ascii="Simplified Arabic" w:eastAsia="Simplified Arabic" w:hAnsi="Simplified Arabic" w:cs="Simplified Arabic"/>
          <w:b/>
          <w:bCs/>
          <w:sz w:val="21"/>
          <w:szCs w:val="21"/>
          <w:rtl/>
        </w:rPr>
      </w:pPr>
      <w:r w:rsidRPr="0021278D">
        <w:rPr>
          <w:rFonts w:ascii="Simplified Arabic" w:hAnsi="Simplified Arabic" w:cs="Simplified Arabic"/>
          <w:sz w:val="28"/>
          <w:szCs w:val="28"/>
          <w:rtl/>
        </w:rPr>
        <w:br/>
      </w:r>
      <w:r w:rsidRPr="00CF6206">
        <w:rPr>
          <w:rFonts w:ascii="Simplified Arabic" w:eastAsia="Simplified Arabic" w:hAnsi="Simplified Arabic" w:cs="Simplified Arabic"/>
          <w:b/>
          <w:bCs/>
          <w:sz w:val="21"/>
          <w:szCs w:val="21"/>
          <w:rtl/>
          <w:lang w:val="ar-SA"/>
        </w:rPr>
        <w:t xml:space="preserve">لمحة عن "نون" </w:t>
      </w:r>
    </w:p>
    <w:p w14:paraId="6BB28629" w14:textId="27B8BEB5" w:rsidR="005579E7" w:rsidRDefault="005579E7" w:rsidP="005579E7">
      <w:pPr>
        <w:pStyle w:val="Body"/>
        <w:bidi/>
        <w:jc w:val="both"/>
        <w:rPr>
          <w:rFonts w:ascii="Simplified Arabic" w:eastAsia="Simplified Arabic" w:hAnsi="Simplified Arabic" w:cs="Simplified Arabic"/>
          <w:sz w:val="21"/>
          <w:szCs w:val="21"/>
          <w:rtl/>
          <w:lang w:val="ar-SA"/>
        </w:rPr>
      </w:pPr>
      <w:r w:rsidRPr="00CF6206">
        <w:rPr>
          <w:rFonts w:ascii="Simplified Arabic" w:eastAsia="Simplified Arabic" w:hAnsi="Simplified Arabic" w:cs="Simplified Arabic"/>
          <w:sz w:val="21"/>
          <w:szCs w:val="21"/>
          <w:rtl/>
          <w:lang w:val="ar-SA"/>
        </w:rPr>
        <w:t>يتطلع العملاء اليوم إلى أعلى مستويات المرونة والجودة والتميز في خدمة العملاء وتنوع الخيارات، وأن تكون كل هذه المزايا في متناول أيديهم بسهولة فائقة. ومن هنا، تأسست "نون"، كمنصة تجارية إلكترونية مبتكرة. تضع "نون"، المتوفرة أيضاً كتطبيق على الأجهزة المتحركة، عملاءها في المقدمة، وتوفر لهم خيارات متكاملة تتضمن منتجات من كل الفئات. وتعتمد "نون" تقنيات تم تطويرها خصيصاً لها لتضع عملاءها في المقام الأول بما في ذلك بوابتها المبتكرة والآمنة للدفع الإلكتروني، وأسطولها من المركبات المخصصة للتوصيل، ومركزها المتكامل لتجهيز وتنفيذ الطلبيات. وتضمن "نون" توفير خيارات متعددة من المنتجات التي يتم توصيلها بأعلى معايير الأمان.</w:t>
      </w:r>
    </w:p>
    <w:p w14:paraId="7578ED4F" w14:textId="77777777" w:rsidR="005579E7" w:rsidRPr="00CF6206" w:rsidRDefault="005579E7" w:rsidP="005579E7">
      <w:pPr>
        <w:pStyle w:val="Body"/>
        <w:bidi/>
        <w:jc w:val="both"/>
        <w:rPr>
          <w:rFonts w:ascii="Simplified Arabic" w:eastAsia="Simplified Arabic" w:hAnsi="Simplified Arabic" w:cs="Simplified Arabic"/>
          <w:sz w:val="21"/>
          <w:szCs w:val="21"/>
          <w:rtl/>
        </w:rPr>
      </w:pPr>
    </w:p>
    <w:p w14:paraId="3AD1BB92" w14:textId="77777777" w:rsidR="005579E7" w:rsidRPr="00CF6206" w:rsidRDefault="005579E7" w:rsidP="005579E7">
      <w:pPr>
        <w:pStyle w:val="Body"/>
        <w:bidi/>
        <w:jc w:val="both"/>
        <w:rPr>
          <w:rFonts w:ascii="Simplified Arabic" w:eastAsia="Simplified Arabic" w:hAnsi="Simplified Arabic" w:cs="Simplified Arabic"/>
          <w:sz w:val="21"/>
          <w:szCs w:val="21"/>
          <w:rtl/>
        </w:rPr>
      </w:pPr>
      <w:r w:rsidRPr="00CF6206">
        <w:rPr>
          <w:rFonts w:ascii="Simplified Arabic" w:eastAsia="Simplified Arabic" w:hAnsi="Simplified Arabic" w:cs="Simplified Arabic"/>
          <w:sz w:val="21"/>
          <w:szCs w:val="21"/>
          <w:rtl/>
          <w:lang w:val="ar-SA"/>
        </w:rPr>
        <w:t xml:space="preserve">وتعد "نون" إحدى الأفكار التي جاءت وليدة احتياجات عصرنا الراهن، وهي ثمرة رؤية محمد العبار الذي أسس الشركة كمشروع مشترك مع صندوق الاستثمارات العامة في المملكة العربية السعودية ونخبة من المستثمرين الخليجيين عبر استثمار أولي تبلغ قيمته مليار دولار أمريكي. </w:t>
      </w:r>
    </w:p>
    <w:p w14:paraId="1B15A071" w14:textId="77777777" w:rsidR="005579E7" w:rsidRPr="00CF6206" w:rsidRDefault="005579E7" w:rsidP="005579E7">
      <w:pPr>
        <w:pStyle w:val="Body"/>
        <w:bidi/>
        <w:jc w:val="both"/>
        <w:rPr>
          <w:rFonts w:ascii="Simplified Arabic" w:eastAsia="Simplified Arabic" w:hAnsi="Simplified Arabic" w:cs="Simplified Arabic"/>
          <w:sz w:val="21"/>
          <w:szCs w:val="21"/>
          <w:rtl/>
        </w:rPr>
      </w:pPr>
      <w:r w:rsidRPr="00CF6206">
        <w:rPr>
          <w:rFonts w:ascii="Simplified Arabic" w:eastAsia="Simplified Arabic" w:hAnsi="Simplified Arabic" w:cs="Simplified Arabic"/>
          <w:sz w:val="21"/>
          <w:szCs w:val="21"/>
          <w:rtl/>
          <w:lang w:val="ar-SA"/>
        </w:rPr>
        <w:t xml:space="preserve">للمزيد من المعلومات يرجى زيارة الموقع الإلكتروني </w:t>
      </w:r>
      <w:hyperlink r:id="rId9" w:history="1">
        <w:r w:rsidRPr="00CF6206">
          <w:rPr>
            <w:rStyle w:val="Hyperlink1"/>
          </w:rPr>
          <w:t>www.noon.com</w:t>
        </w:r>
      </w:hyperlink>
      <w:r w:rsidRPr="00CF6206">
        <w:rPr>
          <w:rFonts w:ascii="Simplified Arabic" w:eastAsia="Simplified Arabic" w:hAnsi="Simplified Arabic" w:cs="Simplified Arabic"/>
          <w:sz w:val="21"/>
          <w:szCs w:val="21"/>
          <w:rtl/>
          <w:lang w:val="ar-SA"/>
        </w:rPr>
        <w:t xml:space="preserve"> </w:t>
      </w:r>
    </w:p>
    <w:p w14:paraId="56F19B4F" w14:textId="6ABA1516" w:rsidR="005579E7" w:rsidRDefault="005579E7" w:rsidP="005579E7">
      <w:pPr>
        <w:bidi/>
        <w:rPr>
          <w:rFonts w:ascii="Simplified Arabic" w:hAnsi="Simplified Arabic" w:cs="Simplified Arabic"/>
          <w:sz w:val="28"/>
          <w:szCs w:val="28"/>
        </w:rPr>
      </w:pPr>
    </w:p>
    <w:tbl>
      <w:tblPr>
        <w:bidiVisual/>
        <w:tblW w:w="9765" w:type="dxa"/>
        <w:tblLayout w:type="fixed"/>
        <w:tblLook w:val="04A0" w:firstRow="1" w:lastRow="0" w:firstColumn="1" w:lastColumn="0" w:noHBand="0" w:noVBand="1"/>
      </w:tblPr>
      <w:tblGrid>
        <w:gridCol w:w="1187"/>
        <w:gridCol w:w="3906"/>
        <w:gridCol w:w="292"/>
        <w:gridCol w:w="4380"/>
      </w:tblGrid>
      <w:tr w:rsidR="004B0CDA" w14:paraId="144DB50F" w14:textId="77777777" w:rsidTr="004B0CDA">
        <w:trPr>
          <w:trHeight w:val="490"/>
        </w:trPr>
        <w:tc>
          <w:tcPr>
            <w:tcW w:w="1188" w:type="dxa"/>
            <w:hideMark/>
          </w:tcPr>
          <w:p w14:paraId="1CEB23AB" w14:textId="77777777" w:rsidR="004B0CDA" w:rsidRDefault="004B0CDA">
            <w:pPr>
              <w:bidi/>
              <w:spacing w:line="256" w:lineRule="auto"/>
              <w:rPr>
                <w:rFonts w:ascii="Simplified Arabic" w:eastAsia="Times New Roman" w:hAnsi="Simplified Arabic" w:cs="Simplified Arabic"/>
                <w:color w:val="000000"/>
                <w:sz w:val="20"/>
                <w:szCs w:val="20"/>
                <w:lang w:val="en-GB"/>
              </w:rPr>
            </w:pPr>
            <w:r>
              <w:rPr>
                <w:rFonts w:ascii="Simplified Arabic" w:hAnsi="Simplified Arabic" w:cs="Simplified Arabic"/>
                <w:b/>
                <w:bCs/>
                <w:iCs/>
                <w:color w:val="000000"/>
                <w:sz w:val="20"/>
                <w:szCs w:val="20"/>
                <w:rtl/>
                <w:lang w:val="en-GB"/>
              </w:rPr>
              <w:t>جهات الاتصال:</w:t>
            </w:r>
          </w:p>
        </w:tc>
        <w:tc>
          <w:tcPr>
            <w:tcW w:w="3907" w:type="dxa"/>
            <w:hideMark/>
          </w:tcPr>
          <w:p w14:paraId="03C41936" w14:textId="77777777" w:rsidR="004B0CDA" w:rsidRDefault="004B0CDA">
            <w:pPr>
              <w:bidi/>
              <w:spacing w:line="256" w:lineRule="auto"/>
              <w:rPr>
                <w:rFonts w:ascii="Simplified Arabic" w:eastAsia="Times New Roman" w:hAnsi="Simplified Arabic" w:cs="Simplified Arabic"/>
                <w:color w:val="000000"/>
                <w:sz w:val="20"/>
                <w:szCs w:val="20"/>
                <w:rtl/>
                <w:lang w:val="en-GB"/>
              </w:rPr>
            </w:pPr>
            <w:r>
              <w:rPr>
                <w:rFonts w:ascii="Simplified Arabic" w:hAnsi="Simplified Arabic" w:cs="Simplified Arabic"/>
                <w:color w:val="000000"/>
                <w:sz w:val="20"/>
                <w:szCs w:val="20"/>
                <w:rtl/>
                <w:lang w:val="en-GB"/>
              </w:rPr>
              <w:t xml:space="preserve">سو </w:t>
            </w:r>
            <w:proofErr w:type="spellStart"/>
            <w:r>
              <w:rPr>
                <w:rFonts w:ascii="Simplified Arabic" w:hAnsi="Simplified Arabic" w:cs="Simplified Arabic"/>
                <w:color w:val="000000"/>
                <w:sz w:val="20"/>
                <w:szCs w:val="20"/>
                <w:rtl/>
                <w:lang w:val="en-GB"/>
              </w:rPr>
              <w:t>نيغوصيان</w:t>
            </w:r>
            <w:proofErr w:type="spellEnd"/>
          </w:p>
          <w:p w14:paraId="1507E80A" w14:textId="77777777" w:rsidR="004B0CDA" w:rsidRDefault="004B0CDA">
            <w:pPr>
              <w:bidi/>
              <w:spacing w:line="256" w:lineRule="auto"/>
              <w:rPr>
                <w:rFonts w:ascii="Simplified Arabic" w:eastAsia="Times New Roman" w:hAnsi="Simplified Arabic" w:cs="Simplified Arabic"/>
                <w:color w:val="000000"/>
                <w:sz w:val="20"/>
                <w:szCs w:val="20"/>
                <w:rtl/>
                <w:lang w:val="en-GB"/>
              </w:rPr>
            </w:pPr>
            <w:r>
              <w:rPr>
                <w:rFonts w:ascii="Simplified Arabic" w:hAnsi="Simplified Arabic" w:cs="Simplified Arabic"/>
                <w:color w:val="000000"/>
                <w:sz w:val="20"/>
                <w:szCs w:val="20"/>
                <w:rtl/>
                <w:lang w:val="en-GB"/>
              </w:rPr>
              <w:t>الشؤون الإعلامية في الشرق الأوسط وشمال أفريقيا</w:t>
            </w:r>
          </w:p>
          <w:p w14:paraId="6599188E" w14:textId="77777777" w:rsidR="004B0CDA" w:rsidRDefault="004B0CDA">
            <w:pPr>
              <w:bidi/>
              <w:spacing w:line="256" w:lineRule="auto"/>
              <w:rPr>
                <w:rFonts w:ascii="Simplified Arabic" w:hAnsi="Simplified Arabic" w:cs="Simplified Arabic"/>
                <w:color w:val="000000"/>
                <w:sz w:val="20"/>
                <w:szCs w:val="20"/>
                <w:lang w:val="en-GB"/>
              </w:rPr>
            </w:pPr>
            <w:r>
              <w:rPr>
                <w:rFonts w:ascii="Simplified Arabic" w:hAnsi="Simplified Arabic" w:cs="Simplified Arabic"/>
                <w:color w:val="000000"/>
                <w:sz w:val="20"/>
                <w:szCs w:val="20"/>
                <w:rtl/>
                <w:lang w:val="en-GB"/>
              </w:rPr>
              <w:t>فورد الشرق الأوسط وأفريقيا</w:t>
            </w:r>
          </w:p>
          <w:p w14:paraId="6B5D7CAE" w14:textId="38DB304E" w:rsidR="004B0CDA" w:rsidRDefault="004B0CDA" w:rsidP="004B0CDA">
            <w:pPr>
              <w:bidi/>
              <w:spacing w:line="256" w:lineRule="auto"/>
              <w:rPr>
                <w:rFonts w:ascii="Simplified Arabic" w:eastAsia="Times New Roman" w:hAnsi="Simplified Arabic" w:cs="Simplified Arabic"/>
                <w:color w:val="000000"/>
                <w:sz w:val="20"/>
                <w:szCs w:val="20"/>
                <w:rtl/>
                <w:lang w:val="en-GB"/>
              </w:rPr>
            </w:pPr>
            <w:r>
              <w:rPr>
                <w:rFonts w:ascii="Simplified Arabic" w:hAnsi="Simplified Arabic" w:cs="Simplified Arabic"/>
                <w:color w:val="000000"/>
                <w:sz w:val="20"/>
                <w:szCs w:val="20"/>
                <w:lang w:val="en-GB"/>
              </w:rPr>
              <w:t>971-1-356 6368</w:t>
            </w:r>
          </w:p>
        </w:tc>
        <w:tc>
          <w:tcPr>
            <w:tcW w:w="292" w:type="dxa"/>
          </w:tcPr>
          <w:p w14:paraId="7C851020" w14:textId="77777777" w:rsidR="004B0CDA" w:rsidRDefault="004B0CDA">
            <w:pPr>
              <w:spacing w:line="256" w:lineRule="auto"/>
              <w:rPr>
                <w:rFonts w:ascii="Simplified Arabic" w:eastAsia="Times New Roman" w:hAnsi="Simplified Arabic" w:cs="Simplified Arabic"/>
                <w:color w:val="000000"/>
                <w:sz w:val="20"/>
                <w:szCs w:val="20"/>
                <w:rtl/>
                <w:lang w:val="en-GB"/>
              </w:rPr>
            </w:pPr>
          </w:p>
        </w:tc>
        <w:tc>
          <w:tcPr>
            <w:tcW w:w="4381" w:type="dxa"/>
            <w:hideMark/>
          </w:tcPr>
          <w:p w14:paraId="17C891A4" w14:textId="6075E97E" w:rsidR="004B0CDA" w:rsidRDefault="004B0CDA">
            <w:pPr>
              <w:bidi/>
              <w:spacing w:line="256" w:lineRule="auto"/>
              <w:rPr>
                <w:rFonts w:ascii="Simplified Arabic" w:eastAsia="Times New Roman" w:hAnsi="Simplified Arabic" w:cs="Simplified Arabic"/>
                <w:color w:val="000000"/>
                <w:sz w:val="20"/>
                <w:szCs w:val="20"/>
                <w:lang w:val="en-GB"/>
              </w:rPr>
            </w:pPr>
            <w:r>
              <w:rPr>
                <w:rFonts w:ascii="Simplified Arabic" w:hAnsi="Simplified Arabic" w:cs="Simplified Arabic" w:hint="cs"/>
                <w:color w:val="000000"/>
                <w:sz w:val="20"/>
                <w:szCs w:val="20"/>
                <w:rtl/>
                <w:lang w:val="en-GB"/>
              </w:rPr>
              <w:t>حنين جودية</w:t>
            </w:r>
          </w:p>
          <w:p w14:paraId="0487F75B" w14:textId="57C9908F" w:rsidR="004B0CDA" w:rsidRDefault="004B0CDA">
            <w:pPr>
              <w:bidi/>
              <w:spacing w:line="256" w:lineRule="auto"/>
              <w:rPr>
                <w:rFonts w:ascii="Simplified Arabic" w:hAnsi="Simplified Arabic" w:cs="Simplified Arabic"/>
                <w:color w:val="000000"/>
                <w:sz w:val="20"/>
                <w:szCs w:val="20"/>
                <w:lang w:val="en-GB"/>
              </w:rPr>
            </w:pPr>
            <w:r>
              <w:rPr>
                <w:rFonts w:ascii="Simplified Arabic" w:hAnsi="Simplified Arabic" w:cs="Simplified Arabic"/>
                <w:color w:val="000000"/>
                <w:sz w:val="20"/>
                <w:szCs w:val="20"/>
                <w:rtl/>
                <w:lang w:val="en-GB"/>
              </w:rPr>
              <w:t xml:space="preserve"> أصداء، </w:t>
            </w:r>
            <w:r>
              <w:rPr>
                <w:rFonts w:ascii="Simplified Arabic" w:hAnsi="Simplified Arabic" w:cs="Simplified Arabic"/>
                <w:color w:val="000000"/>
                <w:sz w:val="20"/>
                <w:szCs w:val="20"/>
                <w:lang w:val="en-GB"/>
              </w:rPr>
              <w:t>BCW</w:t>
            </w:r>
          </w:p>
          <w:p w14:paraId="6ABBABF1" w14:textId="4AC6D38B" w:rsidR="004B0CDA" w:rsidRDefault="004B0CDA" w:rsidP="004B0CDA">
            <w:pPr>
              <w:bidi/>
              <w:spacing w:line="256" w:lineRule="auto"/>
              <w:rPr>
                <w:rFonts w:ascii="Simplified Arabic" w:eastAsia="Times New Roman" w:hAnsi="Simplified Arabic" w:cs="Simplified Arabic"/>
                <w:color w:val="000000"/>
                <w:sz w:val="20"/>
                <w:szCs w:val="20"/>
                <w:rtl/>
                <w:lang w:val="en-GB" w:bidi="ar-AE"/>
              </w:rPr>
            </w:pPr>
            <w:r>
              <w:rPr>
                <w:rFonts w:ascii="Simplified Arabic" w:hAnsi="Simplified Arabic" w:cs="Simplified Arabic"/>
                <w:color w:val="000000"/>
                <w:sz w:val="20"/>
                <w:szCs w:val="20"/>
                <w:lang w:val="en-GB"/>
              </w:rPr>
              <w:t>971-4-450 7600</w:t>
            </w:r>
          </w:p>
          <w:p w14:paraId="6F290911" w14:textId="6DEC70CB" w:rsidR="004B0CDA" w:rsidRDefault="004B0CDA">
            <w:pPr>
              <w:bidi/>
              <w:spacing w:line="256" w:lineRule="auto"/>
              <w:rPr>
                <w:rFonts w:ascii="Simplified Arabic" w:eastAsia="Times New Roman" w:hAnsi="Simplified Arabic" w:cs="Simplified Arabic"/>
                <w:color w:val="000000"/>
                <w:sz w:val="20"/>
                <w:szCs w:val="20"/>
                <w:rtl/>
                <w:lang w:val="en-GB"/>
              </w:rPr>
            </w:pPr>
            <w:r>
              <w:rPr>
                <w:rFonts w:ascii="Simplified Arabic" w:hAnsi="Simplified Arabic" w:cs="Simplified Arabic"/>
                <w:color w:val="000000"/>
                <w:sz w:val="20"/>
                <w:szCs w:val="20"/>
                <w:cs/>
                <w:lang w:val="en-GB"/>
              </w:rPr>
              <w:t>‎</w:t>
            </w:r>
          </w:p>
        </w:tc>
      </w:tr>
      <w:tr w:rsidR="004B0CDA" w14:paraId="5FBA2B8B" w14:textId="77777777" w:rsidTr="004B0CDA">
        <w:tc>
          <w:tcPr>
            <w:tcW w:w="1188" w:type="dxa"/>
          </w:tcPr>
          <w:p w14:paraId="0427B8E0" w14:textId="77777777" w:rsidR="004B0CDA" w:rsidRDefault="004B0CDA">
            <w:pPr>
              <w:spacing w:line="256" w:lineRule="auto"/>
              <w:rPr>
                <w:rFonts w:ascii="Simplified Arabic" w:eastAsia="Times New Roman" w:hAnsi="Simplified Arabic" w:cs="Simplified Arabic"/>
                <w:color w:val="000000"/>
                <w:sz w:val="20"/>
                <w:szCs w:val="20"/>
                <w:rtl/>
                <w:lang w:val="en-GB"/>
              </w:rPr>
            </w:pPr>
          </w:p>
        </w:tc>
        <w:tc>
          <w:tcPr>
            <w:tcW w:w="3907" w:type="dxa"/>
            <w:hideMark/>
          </w:tcPr>
          <w:p w14:paraId="02EC143D" w14:textId="62628109" w:rsidR="004B0CDA" w:rsidRDefault="004B0CDA">
            <w:pPr>
              <w:bidi/>
              <w:spacing w:line="256" w:lineRule="auto"/>
              <w:rPr>
                <w:rFonts w:ascii="Simplified Arabic" w:eastAsia="Times New Roman" w:hAnsi="Simplified Arabic" w:cs="Simplified Arabic"/>
                <w:color w:val="000000"/>
                <w:sz w:val="20"/>
                <w:szCs w:val="20"/>
                <w:lang w:val="en-GB"/>
              </w:rPr>
            </w:pPr>
          </w:p>
        </w:tc>
        <w:tc>
          <w:tcPr>
            <w:tcW w:w="292" w:type="dxa"/>
          </w:tcPr>
          <w:p w14:paraId="35D117BE" w14:textId="77777777" w:rsidR="004B0CDA" w:rsidRDefault="004B0CDA">
            <w:pPr>
              <w:spacing w:line="256" w:lineRule="auto"/>
              <w:rPr>
                <w:rFonts w:ascii="Simplified Arabic" w:eastAsia="Times New Roman" w:hAnsi="Simplified Arabic" w:cs="Simplified Arabic"/>
                <w:color w:val="000000"/>
                <w:sz w:val="20"/>
                <w:szCs w:val="20"/>
                <w:rtl/>
                <w:lang w:val="en-GB"/>
              </w:rPr>
            </w:pPr>
          </w:p>
        </w:tc>
        <w:tc>
          <w:tcPr>
            <w:tcW w:w="4381" w:type="dxa"/>
            <w:hideMark/>
          </w:tcPr>
          <w:p w14:paraId="3188949D" w14:textId="35FD76F6" w:rsidR="004B0CDA" w:rsidRPr="004B0CDA" w:rsidRDefault="00DF0197">
            <w:pPr>
              <w:bidi/>
              <w:spacing w:line="256" w:lineRule="auto"/>
              <w:rPr>
                <w:rFonts w:ascii="Simplified Arabic" w:eastAsia="Times New Roman" w:hAnsi="Simplified Arabic" w:cs="Simplified Arabic"/>
                <w:color w:val="000000"/>
                <w:sz w:val="20"/>
                <w:szCs w:val="20"/>
              </w:rPr>
            </w:pPr>
            <w:hyperlink r:id="rId10" w:history="1">
              <w:r w:rsidR="004B0CDA" w:rsidRPr="0052602F">
                <w:rPr>
                  <w:rStyle w:val="Hyperlink"/>
                  <w:rFonts w:ascii="Simplified Arabic" w:hAnsi="Simplified Arabic" w:cs="Simplified Arabic"/>
                  <w:sz w:val="20"/>
                  <w:szCs w:val="20"/>
                </w:rPr>
                <w:t>Haneen.joudiyeh@bm.com</w:t>
              </w:r>
            </w:hyperlink>
            <w:r w:rsidR="004B0CDA">
              <w:rPr>
                <w:rFonts w:ascii="Simplified Arabic" w:hAnsi="Simplified Arabic" w:cs="Simplified Arabic"/>
                <w:sz w:val="20"/>
                <w:szCs w:val="20"/>
              </w:rPr>
              <w:t xml:space="preserve"> </w:t>
            </w:r>
          </w:p>
        </w:tc>
      </w:tr>
      <w:tr w:rsidR="004B0CDA" w14:paraId="4B91DB0D" w14:textId="77777777" w:rsidTr="004B0CDA">
        <w:tc>
          <w:tcPr>
            <w:tcW w:w="1188" w:type="dxa"/>
          </w:tcPr>
          <w:p w14:paraId="04254B8A" w14:textId="77777777" w:rsidR="004B0CDA" w:rsidRDefault="004B0CDA">
            <w:pPr>
              <w:spacing w:line="256" w:lineRule="auto"/>
              <w:rPr>
                <w:rFonts w:ascii="Simplified Arabic" w:eastAsia="Times New Roman" w:hAnsi="Simplified Arabic" w:cs="Simplified Arabic"/>
                <w:color w:val="000000"/>
                <w:sz w:val="20"/>
                <w:szCs w:val="20"/>
                <w:rtl/>
                <w:lang w:val="en-GB"/>
              </w:rPr>
            </w:pPr>
          </w:p>
        </w:tc>
        <w:tc>
          <w:tcPr>
            <w:tcW w:w="3907" w:type="dxa"/>
            <w:hideMark/>
          </w:tcPr>
          <w:p w14:paraId="25CFB105" w14:textId="0E701265" w:rsidR="004B0CDA" w:rsidRDefault="00DF0197">
            <w:pPr>
              <w:bidi/>
              <w:spacing w:line="256" w:lineRule="auto"/>
              <w:rPr>
                <w:rFonts w:ascii="Simplified Arabic" w:eastAsia="Times New Roman" w:hAnsi="Simplified Arabic" w:cs="Simplified Arabic"/>
                <w:color w:val="000000"/>
                <w:sz w:val="20"/>
                <w:szCs w:val="20"/>
                <w:lang w:val="en-GB"/>
              </w:rPr>
            </w:pPr>
            <w:hyperlink r:id="rId11" w:history="1">
              <w:r w:rsidR="004B0CDA" w:rsidRPr="0052602F">
                <w:rPr>
                  <w:rStyle w:val="Hyperlink"/>
                  <w:rFonts w:ascii="Simplified Arabic" w:hAnsi="Simplified Arabic" w:cs="Simplified Arabic"/>
                  <w:sz w:val="20"/>
                  <w:szCs w:val="20"/>
                  <w:lang w:val="en-GB"/>
                </w:rPr>
                <w:t>snigogho@ford.com</w:t>
              </w:r>
            </w:hyperlink>
          </w:p>
        </w:tc>
        <w:tc>
          <w:tcPr>
            <w:tcW w:w="292" w:type="dxa"/>
          </w:tcPr>
          <w:p w14:paraId="2BC6D606" w14:textId="77777777" w:rsidR="004B0CDA" w:rsidRDefault="004B0CDA">
            <w:pPr>
              <w:spacing w:line="256" w:lineRule="auto"/>
              <w:rPr>
                <w:rFonts w:ascii="Simplified Arabic" w:eastAsia="Times New Roman" w:hAnsi="Simplified Arabic" w:cs="Simplified Arabic"/>
                <w:color w:val="000000"/>
                <w:sz w:val="20"/>
                <w:szCs w:val="20"/>
                <w:u w:val="single"/>
                <w:rtl/>
                <w:lang w:val="en-GB"/>
              </w:rPr>
            </w:pPr>
          </w:p>
        </w:tc>
        <w:tc>
          <w:tcPr>
            <w:tcW w:w="4381" w:type="dxa"/>
          </w:tcPr>
          <w:p w14:paraId="060D696B" w14:textId="77777777" w:rsidR="004B0CDA" w:rsidRDefault="004B0CDA">
            <w:pPr>
              <w:spacing w:line="256" w:lineRule="auto"/>
              <w:rPr>
                <w:rFonts w:ascii="Simplified Arabic" w:eastAsia="Times New Roman" w:hAnsi="Simplified Arabic" w:cs="Simplified Arabic"/>
                <w:color w:val="000000"/>
                <w:sz w:val="20"/>
                <w:szCs w:val="20"/>
                <w:lang w:val="en-GB"/>
              </w:rPr>
            </w:pPr>
          </w:p>
        </w:tc>
      </w:tr>
    </w:tbl>
    <w:p w14:paraId="7FC7DE48" w14:textId="77777777" w:rsidR="004B0CDA" w:rsidRPr="007B10E6" w:rsidRDefault="004B0CDA" w:rsidP="004B0CDA">
      <w:pPr>
        <w:bidi/>
        <w:rPr>
          <w:rFonts w:ascii="Simplified Arabic" w:hAnsi="Simplified Arabic" w:cs="Simplified Arabic"/>
          <w:sz w:val="28"/>
          <w:szCs w:val="28"/>
          <w:rtl/>
        </w:rPr>
      </w:pPr>
    </w:p>
    <w:sectPr w:rsidR="004B0CDA" w:rsidRPr="007B10E6" w:rsidSect="00D656F2">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2C360" w14:textId="77777777" w:rsidR="00DF0197" w:rsidRDefault="00DF0197" w:rsidP="00070E42">
      <w:r>
        <w:separator/>
      </w:r>
    </w:p>
  </w:endnote>
  <w:endnote w:type="continuationSeparator" w:id="0">
    <w:p w14:paraId="50BA0B2C" w14:textId="77777777" w:rsidR="00DF0197" w:rsidRDefault="00DF0197"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plified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2BCE" w14:textId="77777777" w:rsidR="00781077" w:rsidRDefault="00781077" w:rsidP="00070E42">
    <w:pPr>
      <w:pStyle w:val="Header"/>
    </w:pPr>
  </w:p>
  <w:p w14:paraId="6E5A4457" w14:textId="77777777" w:rsidR="00781077" w:rsidRDefault="00781077" w:rsidP="00070E42"/>
  <w:p w14:paraId="0D4C6B5F" w14:textId="77777777" w:rsidR="00781077" w:rsidRPr="0021278D" w:rsidRDefault="00781077" w:rsidP="006C6EAD">
    <w:pPr>
      <w:pStyle w:val="Footer"/>
      <w:bidi/>
      <w:jc w:val="center"/>
      <w:rPr>
        <w:rFonts w:ascii="Times New Roman" w:hAnsi="Times New Roman" w:cs="Times New Roman"/>
        <w:iCs/>
        <w:sz w:val="18"/>
        <w:szCs w:val="18"/>
        <w:rtl/>
      </w:rPr>
    </w:pPr>
    <w:r w:rsidRPr="0021278D">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21278D">
        <w:rPr>
          <w:rStyle w:val="Hyperlink"/>
          <w:rFonts w:ascii="Times New Roman" w:hAnsi="Times New Roman" w:cs="Times New Roman"/>
          <w:sz w:val="18"/>
          <w:szCs w:val="18"/>
          <w:rtl/>
        </w:rPr>
        <w:t xml:space="preserve"> </w:t>
      </w:r>
      <w:r w:rsidRPr="0021278D">
        <w:rPr>
          <w:rStyle w:val="Hyperlink"/>
          <w:rFonts w:ascii="Times New Roman" w:hAnsi="Times New Roman" w:cs="Times New Roman"/>
          <w:sz w:val="18"/>
          <w:szCs w:val="18"/>
        </w:rPr>
        <w:t>www.media.ford.com</w:t>
      </w:r>
    </w:hyperlink>
    <w:r w:rsidRPr="0021278D">
      <w:rPr>
        <w:rFonts w:ascii="Times New Roman" w:hAnsi="Times New Roman" w:cs="Times New Roman"/>
        <w:sz w:val="18"/>
        <w:szCs w:val="18"/>
      </w:rPr>
      <w:t>.</w:t>
    </w:r>
    <w:r w:rsidRPr="0021278D">
      <w:rPr>
        <w:rFonts w:ascii="Times New Roman" w:hAnsi="Times New Roman" w:cs="Times New Roman"/>
        <w:sz w:val="18"/>
        <w:szCs w:val="18"/>
        <w:rtl/>
      </w:rPr>
      <w:t xml:space="preserve">  </w:t>
    </w:r>
    <w:r w:rsidRPr="0021278D">
      <w:rPr>
        <w:rFonts w:ascii="Times New Roman" w:hAnsi="Times New Roman" w:cs="Times New Roman"/>
        <w:sz w:val="18"/>
        <w:szCs w:val="18"/>
        <w:rtl/>
      </w:rPr>
      <w:br/>
      <w:t>وندعوكم لمتابعتنا عبر موقع</w:t>
    </w:r>
    <w:hyperlink r:id="rId2" w:history="1">
      <w:r w:rsidRPr="0021278D">
        <w:rPr>
          <w:rStyle w:val="Hyperlink"/>
          <w:rFonts w:ascii="Times New Roman" w:hAnsi="Times New Roman" w:cs="Times New Roman"/>
          <w:iCs/>
          <w:sz w:val="18"/>
          <w:szCs w:val="18"/>
          <w:rtl/>
        </w:rPr>
        <w:t xml:space="preserve"> </w:t>
      </w:r>
      <w:r w:rsidRPr="0021278D">
        <w:rPr>
          <w:rStyle w:val="Hyperlink"/>
          <w:rFonts w:ascii="Times New Roman" w:hAnsi="Times New Roman" w:cs="Times New Roman"/>
          <w:iCs/>
          <w:sz w:val="18"/>
          <w:szCs w:val="18"/>
        </w:rPr>
        <w:t>www.facebook.com/fordmiddleeast</w:t>
      </w:r>
    </w:hyperlink>
    <w:r w:rsidRPr="0021278D">
      <w:rPr>
        <w:rFonts w:ascii="Times New Roman" w:hAnsi="Times New Roman" w:cs="Times New Roman"/>
        <w:sz w:val="18"/>
        <w:szCs w:val="18"/>
        <w:rtl/>
      </w:rPr>
      <w:t xml:space="preserve">، </w:t>
    </w:r>
    <w:hyperlink r:id="rId3" w:history="1">
      <w:r w:rsidRPr="0021278D">
        <w:rPr>
          <w:rStyle w:val="Hyperlink"/>
          <w:rFonts w:ascii="Times New Roman" w:hAnsi="Times New Roman" w:cs="Times New Roman"/>
          <w:iCs/>
          <w:sz w:val="18"/>
          <w:szCs w:val="18"/>
        </w:rPr>
        <w:t>www.twitter.com/fordmiddleeast</w:t>
      </w:r>
    </w:hyperlink>
    <w:r w:rsidRPr="0021278D">
      <w:rPr>
        <w:rFonts w:ascii="Times New Roman" w:hAnsi="Times New Roman" w:cs="Times New Roman"/>
        <w:iCs/>
        <w:sz w:val="18"/>
        <w:szCs w:val="18"/>
        <w:rtl/>
      </w:rPr>
      <w:t xml:space="preserve"> أو </w:t>
    </w:r>
    <w:hyperlink r:id="rId4" w:history="1">
      <w:r w:rsidRPr="0021278D">
        <w:rPr>
          <w:rStyle w:val="Hyperlink"/>
          <w:rFonts w:ascii="Times New Roman" w:hAnsi="Times New Roman" w:cs="Times New Roman"/>
          <w:iCs/>
          <w:sz w:val="18"/>
          <w:szCs w:val="18"/>
        </w:rPr>
        <w:t>www.instagram.com/fordmiddleeast</w:t>
      </w:r>
    </w:hyperlink>
    <w:r w:rsidRPr="0021278D">
      <w:rPr>
        <w:rFonts w:ascii="Times New Roman" w:hAnsi="Times New Roman" w:cs="Times New Roman"/>
        <w:iCs/>
        <w:sz w:val="18"/>
        <w:szCs w:val="18"/>
        <w:rtl/>
      </w:rPr>
      <w:t xml:space="preserve"> أو </w:t>
    </w:r>
    <w:hyperlink r:id="rId5" w:history="1">
      <w:r w:rsidRPr="0021278D">
        <w:rPr>
          <w:rStyle w:val="Hyperlink"/>
          <w:rFonts w:ascii="Times New Roman" w:hAnsi="Times New Roman" w:cs="Times New Roman"/>
          <w:iCs/>
          <w:sz w:val="18"/>
          <w:szCs w:val="18"/>
        </w:rPr>
        <w:t>www.youtube.com/fordmiddleast</w:t>
      </w:r>
    </w:hyperlink>
  </w:p>
  <w:p w14:paraId="559A64EA" w14:textId="77777777" w:rsidR="00781077" w:rsidRPr="0021278D" w:rsidRDefault="00781077">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1ECC" w14:textId="77777777" w:rsidR="00781077" w:rsidRDefault="00781077" w:rsidP="00D656F2"/>
  <w:p w14:paraId="4DC5CBFA" w14:textId="21D6DADD" w:rsidR="00781077" w:rsidRPr="0021278D" w:rsidRDefault="00781077" w:rsidP="00D656F2">
    <w:pPr>
      <w:pStyle w:val="Footer"/>
      <w:bidi/>
      <w:jc w:val="center"/>
      <w:rPr>
        <w:rFonts w:ascii="Times New Roman" w:hAnsi="Times New Roman" w:cs="Times New Roman"/>
        <w:iCs/>
        <w:sz w:val="18"/>
        <w:szCs w:val="18"/>
        <w:rtl/>
      </w:rPr>
    </w:pPr>
    <w:r w:rsidRPr="0021278D">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21278D">
        <w:rPr>
          <w:rStyle w:val="Hyperlink"/>
          <w:rFonts w:ascii="Times New Roman" w:hAnsi="Times New Roman" w:cs="Times New Roman"/>
          <w:sz w:val="18"/>
          <w:szCs w:val="18"/>
          <w:rtl/>
        </w:rPr>
        <w:t xml:space="preserve"> </w:t>
      </w:r>
      <w:r w:rsidRPr="0021278D">
        <w:rPr>
          <w:rStyle w:val="Hyperlink"/>
          <w:rFonts w:ascii="Times New Roman" w:hAnsi="Times New Roman" w:cs="Times New Roman"/>
          <w:sz w:val="18"/>
          <w:szCs w:val="18"/>
        </w:rPr>
        <w:t>www.media.ford.com</w:t>
      </w:r>
    </w:hyperlink>
    <w:r w:rsidRPr="0021278D">
      <w:rPr>
        <w:rFonts w:ascii="Times New Roman" w:hAnsi="Times New Roman" w:cs="Times New Roman"/>
        <w:sz w:val="18"/>
        <w:szCs w:val="18"/>
      </w:rPr>
      <w:t>.</w:t>
    </w:r>
    <w:r w:rsidRPr="0021278D">
      <w:rPr>
        <w:rFonts w:ascii="Times New Roman" w:hAnsi="Times New Roman" w:cs="Times New Roman"/>
        <w:sz w:val="18"/>
        <w:szCs w:val="18"/>
        <w:rtl/>
      </w:rPr>
      <w:t xml:space="preserve">  </w:t>
    </w:r>
    <w:r w:rsidRPr="0021278D">
      <w:rPr>
        <w:rFonts w:ascii="Times New Roman" w:hAnsi="Times New Roman" w:cs="Times New Roman"/>
        <w:sz w:val="18"/>
        <w:szCs w:val="18"/>
        <w:rtl/>
      </w:rPr>
      <w:br/>
      <w:t>وندعوكم لمتابعتنا عبر موقع</w:t>
    </w:r>
    <w:hyperlink r:id="rId2" w:history="1">
      <w:r w:rsidRPr="0021278D">
        <w:rPr>
          <w:rStyle w:val="Hyperlink"/>
          <w:rFonts w:ascii="Times New Roman" w:hAnsi="Times New Roman" w:cs="Times New Roman"/>
          <w:iCs/>
          <w:sz w:val="18"/>
          <w:szCs w:val="18"/>
          <w:rtl/>
        </w:rPr>
        <w:t xml:space="preserve"> </w:t>
      </w:r>
      <w:r w:rsidRPr="0021278D">
        <w:rPr>
          <w:rStyle w:val="Hyperlink"/>
          <w:rFonts w:ascii="Times New Roman" w:hAnsi="Times New Roman" w:cs="Times New Roman"/>
          <w:iCs/>
          <w:sz w:val="18"/>
          <w:szCs w:val="18"/>
        </w:rPr>
        <w:t>www.facebook.com/fordmiddleeast</w:t>
      </w:r>
    </w:hyperlink>
    <w:r w:rsidRPr="0021278D">
      <w:rPr>
        <w:rFonts w:ascii="Times New Roman" w:hAnsi="Times New Roman" w:cs="Times New Roman"/>
        <w:sz w:val="18"/>
        <w:szCs w:val="18"/>
        <w:rtl/>
      </w:rPr>
      <w:t xml:space="preserve">، </w:t>
    </w:r>
    <w:hyperlink r:id="rId3" w:history="1">
      <w:r w:rsidRPr="0021278D">
        <w:rPr>
          <w:rStyle w:val="Hyperlink"/>
          <w:rFonts w:ascii="Times New Roman" w:hAnsi="Times New Roman" w:cs="Times New Roman"/>
          <w:iCs/>
          <w:sz w:val="18"/>
          <w:szCs w:val="18"/>
        </w:rPr>
        <w:t>www.twitter.com/fordmiddleeast</w:t>
      </w:r>
    </w:hyperlink>
    <w:r w:rsidRPr="0021278D">
      <w:rPr>
        <w:rFonts w:ascii="Times New Roman" w:hAnsi="Times New Roman" w:cs="Times New Roman"/>
        <w:iCs/>
        <w:sz w:val="18"/>
        <w:szCs w:val="18"/>
        <w:rtl/>
      </w:rPr>
      <w:t xml:space="preserve"> أو </w:t>
    </w:r>
    <w:hyperlink r:id="rId4" w:history="1">
      <w:r w:rsidRPr="0021278D">
        <w:rPr>
          <w:rStyle w:val="Hyperlink"/>
          <w:rFonts w:ascii="Times New Roman" w:hAnsi="Times New Roman" w:cs="Times New Roman"/>
          <w:iCs/>
          <w:sz w:val="18"/>
          <w:szCs w:val="18"/>
        </w:rPr>
        <w:t>www.instagram.com/fordmiddleeast</w:t>
      </w:r>
    </w:hyperlink>
    <w:r w:rsidRPr="0021278D">
      <w:rPr>
        <w:rFonts w:ascii="Times New Roman" w:hAnsi="Times New Roman" w:cs="Times New Roman"/>
        <w:iCs/>
        <w:sz w:val="18"/>
        <w:szCs w:val="18"/>
        <w:rtl/>
      </w:rPr>
      <w:t xml:space="preserve"> أو </w:t>
    </w:r>
    <w:hyperlink r:id="rId5" w:history="1">
      <w:r w:rsidRPr="0021278D">
        <w:rPr>
          <w:rStyle w:val="Hyperlink"/>
          <w:rFonts w:ascii="Times New Roman" w:hAnsi="Times New Roman" w:cs="Times New Roman"/>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1D598" w14:textId="77777777" w:rsidR="00DF0197" w:rsidRDefault="00DF0197" w:rsidP="00070E42">
      <w:r>
        <w:separator/>
      </w:r>
    </w:p>
  </w:footnote>
  <w:footnote w:type="continuationSeparator" w:id="0">
    <w:p w14:paraId="3C62FAD6" w14:textId="77777777" w:rsidR="00DF0197" w:rsidRDefault="00DF0197"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125B5" w14:textId="60F1662F" w:rsidR="00781077" w:rsidRDefault="0021278D" w:rsidP="00D656F2">
    <w:pPr>
      <w:pStyle w:val="Header"/>
      <w:tabs>
        <w:tab w:val="left" w:pos="1483"/>
      </w:tabs>
      <w:bidi/>
      <w:ind w:left="1397" w:firstLine="583"/>
      <w:rPr>
        <w:rtl/>
      </w:rPr>
    </w:pPr>
    <w:r>
      <w:rPr>
        <w:rFonts w:hint="cs"/>
        <w:noProof/>
        <w:rtl/>
      </w:rPr>
      <mc:AlternateContent>
        <mc:Choice Requires="wps">
          <w:drawing>
            <wp:anchor distT="0" distB="0" distL="114300" distR="114300" simplePos="0" relativeHeight="251656192" behindDoc="0" locked="0" layoutInCell="1" allowOverlap="1" wp14:anchorId="715BFD09" wp14:editId="3C2864BF">
              <wp:simplePos x="0" y="0"/>
              <wp:positionH relativeFrom="column">
                <wp:posOffset>4859655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7627C"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65pt,6.65pt" to="382.6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Ol1VzvfAAAACQEAAA8AAABkcnMvZG93bnJldi54bWxMj81OwzAQhO9IvIO1&#10;SNyoQwNtCHEqBKoqKi79kXp14yUOxOs0dtvw9iziAKfV7oxmvylmg2vFCfvQeFJwO0pAIFXeNFQr&#10;2G7mNxmIEDUZ3XpCBV8YYFZeXhQ6N/5MKzytYy04hEKuFdgYu1zKUFl0Oox8h8Tau++djrz2tTS9&#10;PnO4a+U4SSbS6Yb4g9UdPlusPtdHp0C/LFZxl42X0+bVvn1s5oeFzQ5KXV8NT48gIg7xzww/+IwO&#10;JTPt/ZFMEK2C6eQ+ZSsLKU82/B72Cu4eUpBlIf83KL8BAAD//wMAUEsBAi0AFAAGAAgAAAAhALaD&#10;OJL+AAAA4QEAABMAAAAAAAAAAAAAAAAAAAAAAFtDb250ZW50X1R5cGVzXS54bWxQSwECLQAUAAYA&#10;CAAAACEAOP0h/9YAAACUAQAACwAAAAAAAAAAAAAAAAAvAQAAX3JlbHMvLnJlbHNQSwECLQAUAAYA&#10;CAAAACEAyrqKFhkCAAA2BAAADgAAAAAAAAAAAAAAAAAuAgAAZHJzL2Uyb0RvYy54bWxQSwECLQAU&#10;AAYACAAAACEA6XVXO98AAAAJAQAADwAAAAAAAAAAAAAAAABzBAAAZHJzL2Rvd25yZXYueG1sUEsF&#10;BgAAAAAEAAQA8wAAAH8FAAAAAA==&#10;" strokeweight="1pt"/>
          </w:pict>
        </mc:Fallback>
      </mc:AlternateContent>
    </w:r>
    <w:r>
      <w:rPr>
        <w:rFonts w:hint="cs"/>
        <w:noProof/>
        <w:rtl/>
      </w:rPr>
      <w:drawing>
        <wp:anchor distT="0" distB="0" distL="114300" distR="114300" simplePos="0" relativeHeight="251658240" behindDoc="0" locked="0" layoutInCell="1" allowOverlap="1" wp14:anchorId="3F5FC430" wp14:editId="27E9FC35">
          <wp:simplePos x="0" y="0"/>
          <wp:positionH relativeFrom="column">
            <wp:posOffset>5013325</wp:posOffset>
          </wp:positionH>
          <wp:positionV relativeFrom="paragraph">
            <wp:posOffset>34290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1077">
      <w:rPr>
        <w:rFonts w:ascii="Book Antiqua" w:hAnsi="Book Antiqua"/>
        <w:smallCaps/>
        <w:sz w:val="48"/>
        <w:szCs w:val="48"/>
      </w:rPr>
      <w:t xml:space="preserve"> </w:t>
    </w:r>
    <w:r w:rsidR="00781077">
      <w:rPr>
        <w:rFonts w:ascii="Book Antiqua" w:hAnsi="Book Antiqua" w:hint="cs"/>
        <w:smallCaps/>
        <w:sz w:val="48"/>
        <w:szCs w:val="48"/>
        <w:rtl/>
      </w:rPr>
      <w:t>خبر صحفي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241D7"/>
    <w:multiLevelType w:val="hybridMultilevel"/>
    <w:tmpl w:val="2BD4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37B5C"/>
    <w:multiLevelType w:val="hybridMultilevel"/>
    <w:tmpl w:val="79F2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E42"/>
    <w:rsid w:val="000150E2"/>
    <w:rsid w:val="00032C05"/>
    <w:rsid w:val="00070E42"/>
    <w:rsid w:val="000739F6"/>
    <w:rsid w:val="000855C8"/>
    <w:rsid w:val="000B2EED"/>
    <w:rsid w:val="000C2EEC"/>
    <w:rsid w:val="000D4B55"/>
    <w:rsid w:val="00116118"/>
    <w:rsid w:val="001774D2"/>
    <w:rsid w:val="001A16A2"/>
    <w:rsid w:val="001B55E1"/>
    <w:rsid w:val="001F0F2B"/>
    <w:rsid w:val="002000D7"/>
    <w:rsid w:val="002012A9"/>
    <w:rsid w:val="00202A49"/>
    <w:rsid w:val="0021278D"/>
    <w:rsid w:val="002212F0"/>
    <w:rsid w:val="00224962"/>
    <w:rsid w:val="00224CD7"/>
    <w:rsid w:val="0023752C"/>
    <w:rsid w:val="002460AF"/>
    <w:rsid w:val="0028071D"/>
    <w:rsid w:val="002E0FB5"/>
    <w:rsid w:val="002E579C"/>
    <w:rsid w:val="00303743"/>
    <w:rsid w:val="0030578D"/>
    <w:rsid w:val="00314511"/>
    <w:rsid w:val="0032211F"/>
    <w:rsid w:val="003270E6"/>
    <w:rsid w:val="003A6D17"/>
    <w:rsid w:val="00401F32"/>
    <w:rsid w:val="00414BD0"/>
    <w:rsid w:val="00426EE3"/>
    <w:rsid w:val="00442535"/>
    <w:rsid w:val="004574A5"/>
    <w:rsid w:val="00467DCC"/>
    <w:rsid w:val="0049241F"/>
    <w:rsid w:val="004A247C"/>
    <w:rsid w:val="004B0CDA"/>
    <w:rsid w:val="005224E2"/>
    <w:rsid w:val="00546671"/>
    <w:rsid w:val="00553455"/>
    <w:rsid w:val="005579E7"/>
    <w:rsid w:val="00574260"/>
    <w:rsid w:val="00590CAB"/>
    <w:rsid w:val="005F2BB8"/>
    <w:rsid w:val="005F2FA6"/>
    <w:rsid w:val="0060481B"/>
    <w:rsid w:val="00606939"/>
    <w:rsid w:val="006274D6"/>
    <w:rsid w:val="00640283"/>
    <w:rsid w:val="00672E99"/>
    <w:rsid w:val="006C6EAD"/>
    <w:rsid w:val="006D26E5"/>
    <w:rsid w:val="006D7BD5"/>
    <w:rsid w:val="0070191A"/>
    <w:rsid w:val="007200CA"/>
    <w:rsid w:val="00771948"/>
    <w:rsid w:val="007728E0"/>
    <w:rsid w:val="00781077"/>
    <w:rsid w:val="00793C0D"/>
    <w:rsid w:val="007A0356"/>
    <w:rsid w:val="007A29E1"/>
    <w:rsid w:val="007B10E6"/>
    <w:rsid w:val="007D3CF2"/>
    <w:rsid w:val="00817878"/>
    <w:rsid w:val="00835191"/>
    <w:rsid w:val="008478A4"/>
    <w:rsid w:val="0085007D"/>
    <w:rsid w:val="00850C2C"/>
    <w:rsid w:val="00853421"/>
    <w:rsid w:val="00874A16"/>
    <w:rsid w:val="00877342"/>
    <w:rsid w:val="00881294"/>
    <w:rsid w:val="008843C6"/>
    <w:rsid w:val="008946CF"/>
    <w:rsid w:val="008C6FD9"/>
    <w:rsid w:val="008E08AC"/>
    <w:rsid w:val="008E48FB"/>
    <w:rsid w:val="009544FB"/>
    <w:rsid w:val="009A6F1C"/>
    <w:rsid w:val="00A02B44"/>
    <w:rsid w:val="00A07385"/>
    <w:rsid w:val="00A202A1"/>
    <w:rsid w:val="00A3178B"/>
    <w:rsid w:val="00A32E8D"/>
    <w:rsid w:val="00A34E08"/>
    <w:rsid w:val="00A40C4A"/>
    <w:rsid w:val="00A43521"/>
    <w:rsid w:val="00A7108F"/>
    <w:rsid w:val="00AA7194"/>
    <w:rsid w:val="00B13FCA"/>
    <w:rsid w:val="00B24D2B"/>
    <w:rsid w:val="00B66F36"/>
    <w:rsid w:val="00B7095F"/>
    <w:rsid w:val="00B8402D"/>
    <w:rsid w:val="00BA0209"/>
    <w:rsid w:val="00BA6974"/>
    <w:rsid w:val="00BC3460"/>
    <w:rsid w:val="00BC5ED3"/>
    <w:rsid w:val="00BD109D"/>
    <w:rsid w:val="00BE5B35"/>
    <w:rsid w:val="00BF2E37"/>
    <w:rsid w:val="00C168DB"/>
    <w:rsid w:val="00C3234A"/>
    <w:rsid w:val="00C96972"/>
    <w:rsid w:val="00CA342F"/>
    <w:rsid w:val="00D07FA7"/>
    <w:rsid w:val="00D250CB"/>
    <w:rsid w:val="00D656F2"/>
    <w:rsid w:val="00D725E8"/>
    <w:rsid w:val="00D93E13"/>
    <w:rsid w:val="00DA47CD"/>
    <w:rsid w:val="00DB2C5C"/>
    <w:rsid w:val="00DB657C"/>
    <w:rsid w:val="00DE613F"/>
    <w:rsid w:val="00DF0197"/>
    <w:rsid w:val="00E6199E"/>
    <w:rsid w:val="00E839F3"/>
    <w:rsid w:val="00EA61B4"/>
    <w:rsid w:val="00EC1BDC"/>
    <w:rsid w:val="00EC2B99"/>
    <w:rsid w:val="00F23B45"/>
    <w:rsid w:val="00F33569"/>
    <w:rsid w:val="00F54199"/>
    <w:rsid w:val="00F6489B"/>
    <w:rsid w:val="00FA222C"/>
    <w:rsid w:val="00FA44CA"/>
    <w:rsid w:val="00FA4CB5"/>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docId w15:val="{8B3991F1-D12A-4033-8207-81943446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Arial"/>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Arial"/>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Arial"/>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w:color w:val="000000"/>
      <w:bdr w:val="nil"/>
      <w:lang w:val="en-US"/>
    </w:rPr>
  </w:style>
  <w:style w:type="character" w:customStyle="1" w:styleId="apple-converted-space">
    <w:name w:val="apple-converted-space"/>
    <w:basedOn w:val="DefaultParagraphFont"/>
    <w:rsid w:val="00A7108F"/>
  </w:style>
  <w:style w:type="character" w:customStyle="1" w:styleId="Hyperlink1">
    <w:name w:val="Hyperlink.1"/>
    <w:basedOn w:val="DefaultParagraphFont"/>
    <w:rsid w:val="005579E7"/>
    <w:rPr>
      <w:rFonts w:ascii="Simplified Arabic" w:eastAsia="Simplified Arabic" w:hAnsi="Simplified Arabic" w:cs="Simplified Arabic"/>
      <w:color w:val="0000FF"/>
      <w:sz w:val="21"/>
      <w:szCs w:val="21"/>
      <w:u w:val="single" w:color="0000FF"/>
    </w:rPr>
  </w:style>
  <w:style w:type="character" w:styleId="UnresolvedMention">
    <w:name w:val="Unresolved Mention"/>
    <w:basedOn w:val="DefaultParagraphFont"/>
    <w:uiPriority w:val="99"/>
    <w:semiHidden/>
    <w:unhideWhenUsed/>
    <w:rsid w:val="004B0CDA"/>
    <w:rPr>
      <w:color w:val="808080"/>
      <w:shd w:val="clear" w:color="auto" w:fill="E6E6E6"/>
    </w:rPr>
  </w:style>
  <w:style w:type="paragraph" w:styleId="NoSpacing">
    <w:name w:val="No Spacing"/>
    <w:uiPriority w:val="1"/>
    <w:qFormat/>
    <w:rsid w:val="00EC2B99"/>
    <w:pPr>
      <w:spacing w:after="0" w:line="240" w:lineRule="auto"/>
    </w:pPr>
    <w:rPr>
      <w:rFonts w:ascii="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10577">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03123047">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612126297">
      <w:bodyDiv w:val="1"/>
      <w:marLeft w:val="0"/>
      <w:marRight w:val="0"/>
      <w:marTop w:val="0"/>
      <w:marBottom w:val="0"/>
      <w:divBdr>
        <w:top w:val="none" w:sz="0" w:space="0" w:color="auto"/>
        <w:left w:val="none" w:sz="0" w:space="0" w:color="auto"/>
        <w:bottom w:val="none" w:sz="0" w:space="0" w:color="auto"/>
        <w:right w:val="none" w:sz="0" w:space="0" w:color="auto"/>
      </w:divBdr>
    </w:div>
    <w:div w:id="2034107392">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ford.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rldefense.proofpoint.com/v2/url?u=http-3A__www.corporate.ford.com&amp;d=DwMFAg&amp;c=qwStF0e4-YFyvjCeML3ehA&amp;r=41HaC1sqPNAXNuJTfOjn3eRrk_biNEJUniL611TjiN4&amp;m=IcSVeBo3W71nKtF6ZPkfnKLzBiQrVe78tZZU34YjLYk&amp;s=U0yM06pnmmB82CiQP2PBJwGCd9mmGYhOb58TrwTF1d0&amp;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igogho@for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aneen.joudiyeh@bm.com" TargetMode="External"/><Relationship Id="rId4" Type="http://schemas.openxmlformats.org/officeDocument/2006/relationships/webSettings" Target="webSettings.xml"/><Relationship Id="rId9" Type="http://schemas.openxmlformats.org/officeDocument/2006/relationships/hyperlink" Target="http://www.noon.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Arial"/>
      </a:majorFont>
      <a:minorFont>
        <a:latin typeface="Calibri"/>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Joudiyeh, Haneen</cp:lastModifiedBy>
  <cp:revision>19</cp:revision>
  <dcterms:created xsi:type="dcterms:W3CDTF">2018-11-11T09:41:00Z</dcterms:created>
  <dcterms:modified xsi:type="dcterms:W3CDTF">2018-11-26T10:32:00Z</dcterms:modified>
</cp:coreProperties>
</file>