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738C2" w:rsidRPr="001B4C29" w:rsidRDefault="00C506F1" w:rsidP="00FE6FEF">
      <w:pPr>
        <w:pStyle w:val="Heading1"/>
        <w:rPr>
          <w:rFonts w:ascii="Arial" w:eastAsia="Arial" w:hAnsi="Arial" w:cs="Arial"/>
          <w:b/>
          <w:color w:val="000000" w:themeColor="text1"/>
          <w:sz w:val="28"/>
          <w:szCs w:val="28"/>
          <w:u w:val="single"/>
        </w:rPr>
      </w:pPr>
      <w:r w:rsidRPr="001B4C29">
        <w:rPr>
          <w:rFonts w:ascii="Arial" w:hAnsi="Arial" w:cs="Arial"/>
          <w:b/>
          <w:color w:val="000000" w:themeColor="text1"/>
          <w:sz w:val="28"/>
          <w:szCs w:val="28"/>
          <w:u w:val="single" w:color="000000"/>
        </w:rPr>
        <w:t>For immediate release</w:t>
      </w:r>
    </w:p>
    <w:p w:rsidR="007738C2" w:rsidRDefault="007738C2">
      <w:pPr>
        <w:pStyle w:val="NormalWeb"/>
        <w:shd w:val="clear" w:color="auto" w:fill="FFFFFF"/>
        <w:spacing w:before="0" w:after="150"/>
        <w:rPr>
          <w:rFonts w:ascii="Arial" w:eastAsia="Arial" w:hAnsi="Arial" w:cs="Arial"/>
          <w:b/>
          <w:bCs/>
        </w:rPr>
      </w:pPr>
    </w:p>
    <w:p w:rsidR="007738C2" w:rsidRDefault="00CA7D70">
      <w:pPr>
        <w:pStyle w:val="Body"/>
        <w:rPr>
          <w:rFonts w:ascii="Arial" w:hAnsi="Arial"/>
          <w:b/>
          <w:bCs/>
          <w:sz w:val="32"/>
          <w:szCs w:val="32"/>
        </w:rPr>
      </w:pPr>
      <w:bookmarkStart w:id="0" w:name="_Hlk517871743"/>
      <w:r>
        <w:rPr>
          <w:rFonts w:ascii="Arial" w:hAnsi="Arial"/>
          <w:b/>
          <w:bCs/>
          <w:sz w:val="32"/>
          <w:szCs w:val="32"/>
        </w:rPr>
        <w:t xml:space="preserve">Safety on the Road </w:t>
      </w:r>
      <w:r w:rsidR="00302533">
        <w:rPr>
          <w:rFonts w:ascii="Arial" w:hAnsi="Arial"/>
          <w:b/>
          <w:bCs/>
          <w:sz w:val="32"/>
          <w:szCs w:val="32"/>
        </w:rPr>
        <w:t xml:space="preserve">Top of Mind for Saudi Women as </w:t>
      </w:r>
      <w:r>
        <w:rPr>
          <w:rFonts w:ascii="Arial" w:hAnsi="Arial"/>
          <w:b/>
          <w:bCs/>
          <w:sz w:val="32"/>
          <w:szCs w:val="32"/>
        </w:rPr>
        <w:t>Ford’s</w:t>
      </w:r>
      <w:r w:rsidR="00713F95">
        <w:rPr>
          <w:rFonts w:ascii="Arial" w:hAnsi="Arial"/>
          <w:b/>
          <w:bCs/>
          <w:sz w:val="32"/>
          <w:szCs w:val="32"/>
        </w:rPr>
        <w:t xml:space="preserve"> F</w:t>
      </w:r>
      <w:r w:rsidR="00A375F9">
        <w:rPr>
          <w:rFonts w:ascii="Arial" w:hAnsi="Arial"/>
          <w:b/>
          <w:bCs/>
          <w:sz w:val="32"/>
          <w:szCs w:val="32"/>
        </w:rPr>
        <w:t>irst Virtual Reality</w:t>
      </w:r>
      <w:r>
        <w:rPr>
          <w:rFonts w:ascii="Arial" w:hAnsi="Arial"/>
          <w:b/>
          <w:bCs/>
          <w:sz w:val="32"/>
          <w:szCs w:val="32"/>
        </w:rPr>
        <w:t xml:space="preserve"> </w:t>
      </w:r>
      <w:r w:rsidR="00302533" w:rsidRPr="001B4C29">
        <w:rPr>
          <w:rFonts w:ascii="Arial" w:hAnsi="Arial"/>
          <w:b/>
          <w:bCs/>
          <w:i/>
          <w:iCs/>
          <w:sz w:val="32"/>
          <w:szCs w:val="32"/>
        </w:rPr>
        <w:t>DSFL</w:t>
      </w:r>
      <w:r w:rsidRPr="001B4C29">
        <w:rPr>
          <w:rFonts w:ascii="Arial" w:hAnsi="Arial"/>
          <w:b/>
          <w:bCs/>
          <w:i/>
          <w:iCs/>
          <w:sz w:val="32"/>
          <w:szCs w:val="32"/>
        </w:rPr>
        <w:t xml:space="preserve"> </w:t>
      </w:r>
      <w:proofErr w:type="spellStart"/>
      <w:r w:rsidR="00713F95">
        <w:rPr>
          <w:rFonts w:ascii="Arial" w:hAnsi="Arial"/>
          <w:b/>
          <w:bCs/>
          <w:sz w:val="32"/>
          <w:szCs w:val="32"/>
        </w:rPr>
        <w:t>P</w:t>
      </w:r>
      <w:r w:rsidR="00A375F9" w:rsidRPr="001B4C29">
        <w:rPr>
          <w:rFonts w:ascii="Arial" w:hAnsi="Arial"/>
          <w:b/>
          <w:bCs/>
          <w:sz w:val="32"/>
          <w:szCs w:val="32"/>
        </w:rPr>
        <w:t>rogramme</w:t>
      </w:r>
      <w:proofErr w:type="spellEnd"/>
      <w:r w:rsidR="00A375F9">
        <w:rPr>
          <w:rFonts w:ascii="Arial" w:hAnsi="Arial"/>
          <w:b/>
          <w:bCs/>
          <w:i/>
          <w:iCs/>
          <w:sz w:val="32"/>
          <w:szCs w:val="32"/>
        </w:rPr>
        <w:t xml:space="preserve"> </w:t>
      </w:r>
      <w:r w:rsidR="00A375F9" w:rsidRPr="001B4C29">
        <w:rPr>
          <w:rFonts w:ascii="Arial" w:hAnsi="Arial"/>
          <w:b/>
          <w:bCs/>
          <w:sz w:val="32"/>
          <w:szCs w:val="32"/>
        </w:rPr>
        <w:t xml:space="preserve">Kicks Off </w:t>
      </w:r>
      <w:r w:rsidR="00A375F9">
        <w:rPr>
          <w:rFonts w:ascii="Arial" w:hAnsi="Arial"/>
          <w:b/>
          <w:bCs/>
          <w:sz w:val="32"/>
          <w:szCs w:val="32"/>
        </w:rPr>
        <w:t xml:space="preserve">in Dammam </w:t>
      </w:r>
    </w:p>
    <w:p w:rsidR="00302533" w:rsidRPr="001B4C29" w:rsidRDefault="00302533" w:rsidP="001B4C29">
      <w:pPr>
        <w:rPr>
          <w:rFonts w:ascii="Arial" w:hAnsi="Arial" w:cs="Arial"/>
          <w:iCs/>
        </w:rPr>
      </w:pPr>
    </w:p>
    <w:p w:rsidR="00A375F9" w:rsidRDefault="00A375F9" w:rsidP="001B4C29">
      <w:pPr>
        <w:pStyle w:val="ListParagraph"/>
        <w:numPr>
          <w:ilvl w:val="0"/>
          <w:numId w:val="3"/>
        </w:numPr>
        <w:rPr>
          <w:rFonts w:ascii="Arial" w:hAnsi="Arial" w:cs="Arial"/>
          <w:iCs/>
        </w:rPr>
      </w:pPr>
      <w:r w:rsidRPr="001B4C29">
        <w:rPr>
          <w:rFonts w:ascii="Arial" w:hAnsi="Arial" w:cs="Arial"/>
          <w:iCs/>
        </w:rPr>
        <w:t>Over 100,000 women from the Kingdom’s major cities participate</w:t>
      </w:r>
      <w:r>
        <w:rPr>
          <w:rFonts w:ascii="Arial" w:hAnsi="Arial" w:cs="Arial"/>
          <w:iCs/>
        </w:rPr>
        <w:t>d</w:t>
      </w:r>
      <w:r w:rsidRPr="001B4C29">
        <w:rPr>
          <w:rFonts w:ascii="Arial" w:hAnsi="Arial" w:cs="Arial"/>
          <w:iCs/>
        </w:rPr>
        <w:t xml:space="preserve"> in Ford’s latest Twitter poll</w:t>
      </w:r>
      <w:r>
        <w:rPr>
          <w:rFonts w:ascii="Arial" w:hAnsi="Arial" w:cs="Arial"/>
          <w:iCs/>
        </w:rPr>
        <w:br/>
      </w:r>
    </w:p>
    <w:p w:rsidR="007738C2" w:rsidRPr="001B4C29" w:rsidRDefault="00A375F9" w:rsidP="001B4C29">
      <w:pPr>
        <w:pStyle w:val="ListParagraph"/>
        <w:numPr>
          <w:ilvl w:val="0"/>
          <w:numId w:val="3"/>
        </w:numPr>
        <w:rPr>
          <w:rFonts w:ascii="Arial" w:hAnsi="Arial" w:cs="Arial"/>
          <w:iCs/>
        </w:rPr>
      </w:pPr>
      <w:r>
        <w:rPr>
          <w:rFonts w:ascii="Arial" w:hAnsi="Arial" w:cs="Arial"/>
          <w:iCs/>
        </w:rPr>
        <w:t xml:space="preserve">Ford’s poll marks the first anniversary of the lifting of </w:t>
      </w:r>
      <w:r w:rsidRPr="001B4C29">
        <w:rPr>
          <w:rFonts w:ascii="Arial" w:hAnsi="Arial" w:cs="Arial"/>
          <w:iCs/>
        </w:rPr>
        <w:t xml:space="preserve">the driving ban </w:t>
      </w:r>
      <w:r>
        <w:rPr>
          <w:rFonts w:ascii="Arial" w:hAnsi="Arial" w:cs="Arial"/>
          <w:iCs/>
        </w:rPr>
        <w:t>for women in Saudi Arabia</w:t>
      </w:r>
      <w:r>
        <w:rPr>
          <w:rFonts w:ascii="Arial" w:hAnsi="Arial" w:cs="Arial"/>
          <w:iCs/>
        </w:rPr>
        <w:br/>
      </w:r>
    </w:p>
    <w:p w:rsidR="00A375F9" w:rsidRDefault="00A375F9" w:rsidP="001B4C29">
      <w:pPr>
        <w:pStyle w:val="ListParagraph"/>
        <w:numPr>
          <w:ilvl w:val="0"/>
          <w:numId w:val="3"/>
        </w:numPr>
        <w:rPr>
          <w:rFonts w:ascii="Arial" w:hAnsi="Arial" w:cs="Arial"/>
          <w:iCs/>
        </w:rPr>
      </w:pPr>
      <w:r w:rsidRPr="001B4C29">
        <w:rPr>
          <w:rFonts w:ascii="Arial" w:hAnsi="Arial" w:cs="Arial"/>
          <w:iCs/>
        </w:rPr>
        <w:t xml:space="preserve">Ford’s </w:t>
      </w:r>
      <w:r w:rsidRPr="00636351">
        <w:rPr>
          <w:rFonts w:ascii="Arial" w:hAnsi="Arial" w:cs="Arial"/>
          <w:i/>
          <w:iCs/>
        </w:rPr>
        <w:t>Driving Skills for Life</w:t>
      </w:r>
      <w:r w:rsidRPr="001B4C29">
        <w:rPr>
          <w:rFonts w:ascii="Arial" w:hAnsi="Arial" w:cs="Arial"/>
          <w:iCs/>
        </w:rPr>
        <w:t xml:space="preserve"> has progressed</w:t>
      </w:r>
      <w:r>
        <w:rPr>
          <w:rFonts w:ascii="Arial" w:hAnsi="Arial" w:cs="Arial"/>
          <w:iCs/>
        </w:rPr>
        <w:t xml:space="preserve"> over the past year to support participants of all skill levels, from inexperienced drivers looking to gain more confidence behind the wheel to newly licensed students</w:t>
      </w:r>
      <w:r>
        <w:rPr>
          <w:rFonts w:ascii="Arial" w:hAnsi="Arial" w:cs="Arial"/>
          <w:iCs/>
        </w:rPr>
        <w:br/>
      </w:r>
    </w:p>
    <w:p w:rsidR="0046223C" w:rsidRPr="001B4C29" w:rsidRDefault="00A375F9" w:rsidP="001B4C29">
      <w:pPr>
        <w:pStyle w:val="ListParagraph"/>
        <w:numPr>
          <w:ilvl w:val="0"/>
          <w:numId w:val="3"/>
        </w:numPr>
        <w:rPr>
          <w:rFonts w:ascii="Arial" w:hAnsi="Arial" w:cs="Arial"/>
          <w:iCs/>
        </w:rPr>
      </w:pPr>
      <w:r>
        <w:rPr>
          <w:rFonts w:ascii="Arial" w:hAnsi="Arial" w:cs="Arial"/>
          <w:iCs/>
        </w:rPr>
        <w:t xml:space="preserve">The new VR version of </w:t>
      </w:r>
      <w:r w:rsidRPr="00636351">
        <w:rPr>
          <w:rFonts w:ascii="Arial" w:hAnsi="Arial" w:cs="Arial"/>
          <w:i/>
          <w:iCs/>
        </w:rPr>
        <w:t>DSFL</w:t>
      </w:r>
      <w:r>
        <w:rPr>
          <w:rFonts w:ascii="Arial" w:hAnsi="Arial" w:cs="Arial"/>
          <w:iCs/>
        </w:rPr>
        <w:t xml:space="preserve"> debuts </w:t>
      </w:r>
      <w:r w:rsidR="00713F95">
        <w:rPr>
          <w:rFonts w:ascii="Arial" w:hAnsi="Arial" w:cs="Arial"/>
          <w:iCs/>
        </w:rPr>
        <w:t>in Dammam’s upcoming Lady Cars Accessories Show</w:t>
      </w:r>
      <w:r>
        <w:rPr>
          <w:rFonts w:ascii="Arial" w:hAnsi="Arial" w:cs="Arial"/>
          <w:iCs/>
        </w:rPr>
        <w:t>, bringing driver training into the digital world</w:t>
      </w:r>
    </w:p>
    <w:p w:rsidR="00302533" w:rsidRPr="001B4C29" w:rsidRDefault="00302533" w:rsidP="001B4C29">
      <w:pPr>
        <w:rPr>
          <w:rFonts w:ascii="Arial" w:hAnsi="Arial" w:cs="Arial"/>
          <w:iCs/>
        </w:rPr>
      </w:pPr>
    </w:p>
    <w:p w:rsidR="00713F95" w:rsidRDefault="00713F95">
      <w:pPr>
        <w:rPr>
          <w:rFonts w:ascii="Arial" w:hAnsi="Arial"/>
          <w:b/>
          <w:bCs/>
        </w:rPr>
      </w:pPr>
    </w:p>
    <w:p w:rsidR="00CA7D70" w:rsidRPr="00CA7D70" w:rsidRDefault="00C145D2">
      <w:pPr>
        <w:rPr>
          <w:rFonts w:ascii="Arial" w:hAnsi="Arial" w:cs="Arial"/>
          <w:sz w:val="22"/>
          <w:szCs w:val="22"/>
        </w:rPr>
      </w:pPr>
      <w:r w:rsidRPr="00F342AD">
        <w:rPr>
          <w:rFonts w:ascii="Arial" w:hAnsi="Arial"/>
          <w:b/>
          <w:bCs/>
        </w:rPr>
        <w:t>RIYADH</w:t>
      </w:r>
      <w:r w:rsidR="00C506F1" w:rsidRPr="00F342AD">
        <w:rPr>
          <w:rFonts w:ascii="Arial" w:hAnsi="Arial"/>
          <w:b/>
          <w:bCs/>
        </w:rPr>
        <w:t xml:space="preserve">, </w:t>
      </w:r>
      <w:r w:rsidRPr="00F342AD">
        <w:rPr>
          <w:rFonts w:ascii="Arial" w:hAnsi="Arial"/>
          <w:b/>
          <w:bCs/>
        </w:rPr>
        <w:t>Saudi Arabia</w:t>
      </w:r>
      <w:r w:rsidR="00C506F1">
        <w:rPr>
          <w:rFonts w:ascii="Arial" w:hAnsi="Arial"/>
          <w:b/>
          <w:bCs/>
        </w:rPr>
        <w:t xml:space="preserve">, </w:t>
      </w:r>
      <w:r w:rsidR="00CA7D70">
        <w:rPr>
          <w:rFonts w:ascii="Arial" w:hAnsi="Arial"/>
          <w:b/>
          <w:bCs/>
        </w:rPr>
        <w:t xml:space="preserve">June </w:t>
      </w:r>
      <w:r w:rsidR="0046223C">
        <w:rPr>
          <w:rFonts w:ascii="Arial" w:hAnsi="Arial"/>
          <w:b/>
          <w:bCs/>
        </w:rPr>
        <w:t>1</w:t>
      </w:r>
      <w:r w:rsidR="000A0D5D">
        <w:rPr>
          <w:rFonts w:ascii="Arial" w:hAnsi="Arial"/>
          <w:b/>
          <w:bCs/>
        </w:rPr>
        <w:t>2</w:t>
      </w:r>
      <w:bookmarkStart w:id="1" w:name="_GoBack"/>
      <w:bookmarkEnd w:id="1"/>
      <w:r w:rsidR="00C506F1">
        <w:rPr>
          <w:rFonts w:ascii="Arial" w:hAnsi="Arial"/>
          <w:b/>
          <w:bCs/>
        </w:rPr>
        <w:t>, 2019</w:t>
      </w:r>
      <w:r w:rsidR="00C506F1">
        <w:rPr>
          <w:rFonts w:ascii="Arial" w:hAnsi="Arial"/>
        </w:rPr>
        <w:t xml:space="preserve"> – </w:t>
      </w:r>
      <w:r w:rsidR="00CA7D70" w:rsidRPr="00CA7D70">
        <w:rPr>
          <w:rFonts w:ascii="Arial" w:hAnsi="Arial" w:cs="Arial"/>
          <w:sz w:val="22"/>
          <w:szCs w:val="22"/>
        </w:rPr>
        <w:t>Just a year after women in Saudi Arabia were given the right to drive again</w:t>
      </w:r>
      <w:r w:rsidR="00CA7D70" w:rsidRPr="00CA7D70">
        <w:rPr>
          <w:rFonts w:ascii="Arial" w:hAnsi="Arial" w:cs="Arial"/>
          <w:iCs/>
          <w:sz w:val="22"/>
          <w:szCs w:val="22"/>
        </w:rPr>
        <w:t>, safety</w:t>
      </w:r>
      <w:r w:rsidR="0046223C">
        <w:rPr>
          <w:rFonts w:ascii="Arial" w:hAnsi="Arial" w:cs="Arial"/>
          <w:iCs/>
          <w:sz w:val="22"/>
          <w:szCs w:val="22"/>
        </w:rPr>
        <w:t xml:space="preserve"> on the roads</w:t>
      </w:r>
      <w:r w:rsidR="00CA7D70" w:rsidRPr="00CA7D70">
        <w:rPr>
          <w:rFonts w:ascii="Arial" w:hAnsi="Arial" w:cs="Arial"/>
          <w:iCs/>
          <w:sz w:val="22"/>
          <w:szCs w:val="22"/>
        </w:rPr>
        <w:t xml:space="preserve"> </w:t>
      </w:r>
      <w:r w:rsidR="0046223C">
        <w:rPr>
          <w:rFonts w:ascii="Arial" w:hAnsi="Arial" w:cs="Arial"/>
          <w:iCs/>
          <w:sz w:val="22"/>
          <w:szCs w:val="22"/>
        </w:rPr>
        <w:t>remains</w:t>
      </w:r>
      <w:r w:rsidR="00CA7D70" w:rsidRPr="00CA7D70">
        <w:rPr>
          <w:rFonts w:ascii="Arial" w:hAnsi="Arial" w:cs="Arial"/>
          <w:iCs/>
          <w:sz w:val="22"/>
          <w:szCs w:val="22"/>
        </w:rPr>
        <w:t xml:space="preserve"> a top concern for the women behind the wheel in the Kingdom according to Ford Middle East</w:t>
      </w:r>
      <w:r w:rsidR="0046223C">
        <w:rPr>
          <w:rFonts w:ascii="Arial" w:hAnsi="Arial" w:cs="Arial"/>
          <w:iCs/>
          <w:sz w:val="22"/>
          <w:szCs w:val="22"/>
        </w:rPr>
        <w:t>’s latest Twitter poll</w:t>
      </w:r>
      <w:r w:rsidR="00CA7D70" w:rsidRPr="00CA7D70">
        <w:rPr>
          <w:rFonts w:ascii="Arial" w:hAnsi="Arial" w:cs="Arial"/>
          <w:iCs/>
          <w:sz w:val="22"/>
          <w:szCs w:val="22"/>
        </w:rPr>
        <w:t>.</w:t>
      </w:r>
    </w:p>
    <w:p w:rsidR="00CA7D70" w:rsidRDefault="00CA7D70" w:rsidP="00CA7D70">
      <w:pPr>
        <w:rPr>
          <w:rFonts w:ascii="Arial" w:hAnsi="Arial" w:cs="Arial"/>
          <w:iCs/>
          <w:sz w:val="22"/>
          <w:szCs w:val="22"/>
        </w:rPr>
      </w:pPr>
    </w:p>
    <w:p w:rsidR="00CA7D70" w:rsidRPr="00CA7D70" w:rsidRDefault="00CA7D70" w:rsidP="00CA7D70">
      <w:pPr>
        <w:rPr>
          <w:rFonts w:ascii="Arial" w:hAnsi="Arial" w:cs="Arial"/>
          <w:iCs/>
          <w:sz w:val="22"/>
          <w:szCs w:val="22"/>
        </w:rPr>
      </w:pPr>
      <w:r w:rsidRPr="00CA7D70">
        <w:rPr>
          <w:rFonts w:ascii="Arial" w:hAnsi="Arial" w:cs="Arial"/>
          <w:iCs/>
          <w:sz w:val="22"/>
          <w:szCs w:val="22"/>
        </w:rPr>
        <w:t xml:space="preserve">Saudi Arabia lifted its ban on women driving in June 2018 – and Ford marked the historic occasion by launching its </w:t>
      </w:r>
      <w:r w:rsidRPr="001B4C29">
        <w:rPr>
          <w:rFonts w:ascii="Arial" w:hAnsi="Arial" w:cs="Arial"/>
          <w:i/>
          <w:sz w:val="22"/>
          <w:szCs w:val="22"/>
        </w:rPr>
        <w:t>Driving Skills for Life for Her</w:t>
      </w:r>
      <w:r w:rsidRPr="00CA7D70">
        <w:rPr>
          <w:rFonts w:ascii="Arial" w:hAnsi="Arial" w:cs="Arial"/>
          <w:iCs/>
          <w:sz w:val="22"/>
          <w:szCs w:val="22"/>
        </w:rPr>
        <w:t xml:space="preserve">, a specially-designed introductory driving skills </w:t>
      </w:r>
      <w:proofErr w:type="spellStart"/>
      <w:r w:rsidRPr="00CA7D70">
        <w:rPr>
          <w:rFonts w:ascii="Arial" w:hAnsi="Arial" w:cs="Arial"/>
          <w:iCs/>
          <w:sz w:val="22"/>
          <w:szCs w:val="22"/>
        </w:rPr>
        <w:t>programme</w:t>
      </w:r>
      <w:proofErr w:type="spellEnd"/>
      <w:r w:rsidRPr="00CA7D70">
        <w:rPr>
          <w:rFonts w:ascii="Arial" w:hAnsi="Arial" w:cs="Arial"/>
          <w:iCs/>
          <w:sz w:val="22"/>
          <w:szCs w:val="22"/>
        </w:rPr>
        <w:t xml:space="preserve"> for women only. Ford has remained in the passenger seat with Saudi women drivers ever since, conducting more education initiatives in Jeddah and Riyadh since the lifting of the ban.</w:t>
      </w:r>
    </w:p>
    <w:p w:rsidR="00CA7D70" w:rsidRDefault="00CA7D70" w:rsidP="00CA7D70">
      <w:pPr>
        <w:rPr>
          <w:rFonts w:ascii="Arial" w:hAnsi="Arial" w:cs="Arial"/>
          <w:iCs/>
          <w:sz w:val="22"/>
          <w:szCs w:val="22"/>
        </w:rPr>
      </w:pPr>
    </w:p>
    <w:p w:rsidR="00CA7D70" w:rsidRPr="00F342AD" w:rsidRDefault="00CA7D70" w:rsidP="00F342AD">
      <w:pPr>
        <w:rPr>
          <w:rFonts w:ascii="Ford Light" w:hAnsi="Ford Light"/>
          <w:color w:val="1F497D"/>
          <w:sz w:val="18"/>
          <w:szCs w:val="18"/>
          <w:lang w:eastAsia="ko-KR"/>
        </w:rPr>
      </w:pPr>
      <w:r w:rsidRPr="00CA7D70">
        <w:rPr>
          <w:rFonts w:ascii="Arial" w:hAnsi="Arial" w:cs="Arial"/>
          <w:iCs/>
          <w:sz w:val="22"/>
          <w:szCs w:val="22"/>
        </w:rPr>
        <w:t xml:space="preserve">“As the needs of newly-licensed drivers have evolved, so too has </w:t>
      </w:r>
      <w:r w:rsidRPr="00636351">
        <w:rPr>
          <w:rFonts w:ascii="Arial" w:hAnsi="Arial" w:cs="Arial"/>
          <w:i/>
          <w:iCs/>
          <w:sz w:val="22"/>
          <w:szCs w:val="22"/>
        </w:rPr>
        <w:t>DSFL</w:t>
      </w:r>
      <w:r w:rsidRPr="00CA7D70">
        <w:rPr>
          <w:rFonts w:ascii="Arial" w:hAnsi="Arial" w:cs="Arial"/>
          <w:iCs/>
          <w:sz w:val="22"/>
          <w:szCs w:val="22"/>
        </w:rPr>
        <w:t xml:space="preserve">; from theory, to hands-on experience – and that’s why we were so keen to reach out to as many women drivers in Saudi to understand their concerns with this survey,” said </w:t>
      </w:r>
      <w:r w:rsidR="00F342AD" w:rsidRPr="00F342AD">
        <w:rPr>
          <w:rFonts w:ascii="Arial" w:hAnsi="Arial" w:cs="Arial"/>
          <w:sz w:val="22"/>
          <w:szCs w:val="22"/>
        </w:rPr>
        <w:t>Simonetta Verdi, Director of Government and Community Relations, Ford Middle East and Africa</w:t>
      </w:r>
      <w:r w:rsidRPr="00F342AD">
        <w:rPr>
          <w:rFonts w:ascii="Arial" w:hAnsi="Arial" w:cs="Arial"/>
          <w:sz w:val="22"/>
          <w:szCs w:val="22"/>
        </w:rPr>
        <w:t>.</w:t>
      </w:r>
      <w:r w:rsidRPr="00CA7D70">
        <w:rPr>
          <w:rFonts w:ascii="Arial" w:hAnsi="Arial" w:cs="Arial"/>
          <w:iCs/>
          <w:sz w:val="22"/>
          <w:szCs w:val="22"/>
        </w:rPr>
        <w:t xml:space="preserve"> “It’s clear that personal safety on the roads remains a key concern – much more so than the thought of a mechanical breakdown or even getting lost.”</w:t>
      </w:r>
    </w:p>
    <w:p w:rsidR="00CA7D70" w:rsidRDefault="00CA7D70" w:rsidP="00CA7D70">
      <w:pPr>
        <w:rPr>
          <w:rFonts w:ascii="Arial" w:hAnsi="Arial" w:cs="Arial"/>
          <w:sz w:val="22"/>
          <w:szCs w:val="22"/>
        </w:rPr>
      </w:pPr>
    </w:p>
    <w:p w:rsidR="00CA7D70" w:rsidRPr="00CA7D70" w:rsidRDefault="00CA7D70">
      <w:pPr>
        <w:rPr>
          <w:rFonts w:ascii="Arial" w:hAnsi="Arial" w:cs="Arial"/>
          <w:sz w:val="22"/>
          <w:szCs w:val="22"/>
        </w:rPr>
      </w:pPr>
      <w:r w:rsidRPr="00CA7D70">
        <w:rPr>
          <w:rFonts w:ascii="Arial" w:hAnsi="Arial" w:cs="Arial"/>
          <w:sz w:val="22"/>
          <w:szCs w:val="22"/>
        </w:rPr>
        <w:t>The poll targeted women aged 20-</w:t>
      </w:r>
      <w:r w:rsidR="00713F95">
        <w:rPr>
          <w:rFonts w:ascii="Arial" w:hAnsi="Arial" w:cs="Arial"/>
          <w:sz w:val="22"/>
          <w:szCs w:val="22"/>
        </w:rPr>
        <w:t>45</w:t>
      </w:r>
      <w:r w:rsidRPr="00CA7D70">
        <w:rPr>
          <w:rFonts w:ascii="Arial" w:hAnsi="Arial" w:cs="Arial"/>
          <w:sz w:val="22"/>
          <w:szCs w:val="22"/>
        </w:rPr>
        <w:t xml:space="preserve"> in Jeddah, Riyadh and </w:t>
      </w:r>
      <w:r w:rsidR="00713F95" w:rsidRPr="00CA7D70">
        <w:rPr>
          <w:rFonts w:ascii="Arial" w:hAnsi="Arial" w:cs="Arial"/>
          <w:sz w:val="22"/>
          <w:szCs w:val="22"/>
        </w:rPr>
        <w:t>Damma</w:t>
      </w:r>
      <w:r w:rsidR="00713F95">
        <w:rPr>
          <w:rFonts w:ascii="Arial" w:hAnsi="Arial" w:cs="Arial"/>
          <w:sz w:val="22"/>
          <w:szCs w:val="22"/>
        </w:rPr>
        <w:t>m</w:t>
      </w:r>
      <w:r w:rsidR="00713F95" w:rsidRPr="00CA7D70">
        <w:rPr>
          <w:rFonts w:ascii="Arial" w:hAnsi="Arial" w:cs="Arial"/>
          <w:sz w:val="22"/>
          <w:szCs w:val="22"/>
        </w:rPr>
        <w:t xml:space="preserve"> </w:t>
      </w:r>
      <w:r w:rsidRPr="00CA7D70">
        <w:rPr>
          <w:rFonts w:ascii="Arial" w:hAnsi="Arial" w:cs="Arial"/>
          <w:sz w:val="22"/>
          <w:szCs w:val="22"/>
        </w:rPr>
        <w:t>and ran for six days, attracting more than 107,000 responses. Of those polled, 13 per cent said they had obtained their driving license, and five per cent said they were now driving every day.</w:t>
      </w:r>
    </w:p>
    <w:p w:rsidR="00CA7D70" w:rsidRDefault="00CA7D70" w:rsidP="00CA7D70">
      <w:pPr>
        <w:rPr>
          <w:rFonts w:ascii="Arial" w:hAnsi="Arial" w:cs="Arial"/>
          <w:sz w:val="22"/>
          <w:szCs w:val="22"/>
        </w:rPr>
      </w:pPr>
    </w:p>
    <w:p w:rsidR="00CA7D70" w:rsidRPr="00CA7D70" w:rsidRDefault="00CA7D70" w:rsidP="00CA7D70">
      <w:pPr>
        <w:rPr>
          <w:rFonts w:ascii="Arial" w:hAnsi="Arial" w:cs="Arial"/>
          <w:sz w:val="22"/>
          <w:szCs w:val="22"/>
        </w:rPr>
      </w:pPr>
      <w:r w:rsidRPr="00CA7D70">
        <w:rPr>
          <w:rFonts w:ascii="Arial" w:hAnsi="Arial" w:cs="Arial"/>
          <w:sz w:val="22"/>
          <w:szCs w:val="22"/>
        </w:rPr>
        <w:t>Safety concerns seemed to drive their choice in vehicle, with 33 per cent saying they drove SUVs – which are often perceived as safer than smaller vehicles – and 29 per cent saying they drove a truck. Third most popular choice for female drivers in the Kingdom are sedans.</w:t>
      </w:r>
    </w:p>
    <w:p w:rsidR="00CA7D70" w:rsidRPr="00CA7D70" w:rsidRDefault="00CA7D70">
      <w:pPr>
        <w:rPr>
          <w:rFonts w:ascii="Arial" w:hAnsi="Arial" w:cs="Arial"/>
          <w:sz w:val="22"/>
          <w:szCs w:val="22"/>
        </w:rPr>
      </w:pPr>
      <w:r w:rsidRPr="00CA7D70">
        <w:rPr>
          <w:rFonts w:ascii="Arial" w:hAnsi="Arial" w:cs="Arial"/>
          <w:sz w:val="22"/>
          <w:szCs w:val="22"/>
        </w:rPr>
        <w:lastRenderedPageBreak/>
        <w:t xml:space="preserve">When asked what drove their buying decision, 38 per cent of </w:t>
      </w:r>
      <w:r w:rsidR="00713F95">
        <w:rPr>
          <w:rFonts w:ascii="Arial" w:hAnsi="Arial" w:cs="Arial"/>
          <w:sz w:val="22"/>
          <w:szCs w:val="22"/>
        </w:rPr>
        <w:t>participants</w:t>
      </w:r>
      <w:r w:rsidR="00713F95" w:rsidRPr="00CA7D70">
        <w:rPr>
          <w:rFonts w:ascii="Arial" w:hAnsi="Arial" w:cs="Arial"/>
          <w:sz w:val="22"/>
          <w:szCs w:val="22"/>
        </w:rPr>
        <w:t xml:space="preserve"> </w:t>
      </w:r>
      <w:r w:rsidRPr="00CA7D70">
        <w:rPr>
          <w:rFonts w:ascii="Arial" w:hAnsi="Arial" w:cs="Arial"/>
          <w:sz w:val="22"/>
          <w:szCs w:val="22"/>
        </w:rPr>
        <w:t xml:space="preserve">said that </w:t>
      </w:r>
      <w:r w:rsidR="00713F95">
        <w:rPr>
          <w:rFonts w:ascii="Arial" w:hAnsi="Arial" w:cs="Arial"/>
          <w:sz w:val="22"/>
          <w:szCs w:val="22"/>
        </w:rPr>
        <w:t xml:space="preserve">driver assist </w:t>
      </w:r>
      <w:r w:rsidRPr="00CA7D70">
        <w:rPr>
          <w:rFonts w:ascii="Arial" w:hAnsi="Arial" w:cs="Arial"/>
          <w:sz w:val="22"/>
          <w:szCs w:val="22"/>
        </w:rPr>
        <w:t xml:space="preserve">technology was the most important factor. Design, for 31 per cent of respondents, was an important consideration but practicality and interior space was not a major concern for many </w:t>
      </w:r>
      <w:r w:rsidR="00713F95">
        <w:rPr>
          <w:rFonts w:ascii="Arial" w:hAnsi="Arial" w:cs="Arial"/>
          <w:sz w:val="22"/>
          <w:szCs w:val="22"/>
        </w:rPr>
        <w:t>of the respondents</w:t>
      </w:r>
      <w:r w:rsidRPr="00CA7D70">
        <w:rPr>
          <w:rFonts w:ascii="Arial" w:hAnsi="Arial" w:cs="Arial"/>
          <w:sz w:val="22"/>
          <w:szCs w:val="22"/>
        </w:rPr>
        <w:t xml:space="preserve">. Only 15 per cent of </w:t>
      </w:r>
      <w:r w:rsidR="00713F95">
        <w:rPr>
          <w:rFonts w:ascii="Arial" w:hAnsi="Arial" w:cs="Arial"/>
          <w:sz w:val="22"/>
          <w:szCs w:val="22"/>
        </w:rPr>
        <w:t xml:space="preserve">those </w:t>
      </w:r>
      <w:r w:rsidRPr="00CA7D70">
        <w:rPr>
          <w:rFonts w:ascii="Arial" w:hAnsi="Arial" w:cs="Arial"/>
          <w:sz w:val="22"/>
          <w:szCs w:val="22"/>
        </w:rPr>
        <w:t xml:space="preserve">polled said interior space topped their list of priorities. </w:t>
      </w:r>
    </w:p>
    <w:p w:rsidR="00CA7D70" w:rsidRDefault="00CA7D70" w:rsidP="00CA7D70">
      <w:pPr>
        <w:rPr>
          <w:rFonts w:ascii="Arial" w:hAnsi="Arial" w:cs="Arial"/>
          <w:sz w:val="22"/>
          <w:szCs w:val="22"/>
        </w:rPr>
      </w:pPr>
    </w:p>
    <w:p w:rsidR="00CA7D70" w:rsidRDefault="00CA7D70" w:rsidP="00CA7D70">
      <w:pPr>
        <w:rPr>
          <w:rFonts w:ascii="Arial" w:hAnsi="Arial" w:cs="Arial"/>
          <w:sz w:val="22"/>
          <w:szCs w:val="22"/>
        </w:rPr>
      </w:pPr>
      <w:r w:rsidRPr="00CA7D70">
        <w:rPr>
          <w:rFonts w:ascii="Arial" w:hAnsi="Arial" w:cs="Arial"/>
          <w:sz w:val="22"/>
          <w:szCs w:val="22"/>
        </w:rPr>
        <w:t>More than half (52%) of women polled said aggressive drivers concerned them the most on the roads – more than breaking down (17 per cent), parking (15 per cent) or getting lost (16 per cent) combined. They also said that better traffic management would help improve safety on the road (48 per cent) – while 26 per cent agreed that safety was the joint responsibility of all road users.</w:t>
      </w:r>
    </w:p>
    <w:p w:rsidR="00E11B1B" w:rsidRDefault="00E11B1B" w:rsidP="00CA7D70">
      <w:pPr>
        <w:rPr>
          <w:rFonts w:ascii="Arial" w:hAnsi="Arial" w:cs="Arial"/>
          <w:sz w:val="22"/>
          <w:szCs w:val="22"/>
        </w:rPr>
      </w:pPr>
    </w:p>
    <w:p w:rsidR="00E11B1B" w:rsidRDefault="00E11B1B">
      <w:pPr>
        <w:rPr>
          <w:rFonts w:ascii="Arial" w:hAnsi="Arial" w:cs="Arial"/>
          <w:sz w:val="22"/>
          <w:szCs w:val="22"/>
        </w:rPr>
      </w:pPr>
      <w:r w:rsidRPr="001B4C29">
        <w:rPr>
          <w:rFonts w:ascii="Arial" w:hAnsi="Arial" w:cs="Arial"/>
          <w:sz w:val="22"/>
          <w:szCs w:val="22"/>
        </w:rPr>
        <w:t xml:space="preserve">Ford’s </w:t>
      </w:r>
      <w:r w:rsidRPr="00636351">
        <w:rPr>
          <w:rFonts w:ascii="Arial" w:hAnsi="Arial" w:cs="Arial"/>
          <w:i/>
          <w:sz w:val="22"/>
          <w:szCs w:val="22"/>
        </w:rPr>
        <w:t>Driving Skills for Life</w:t>
      </w:r>
      <w:r w:rsidRPr="001B4C29">
        <w:rPr>
          <w:rFonts w:ascii="Arial" w:hAnsi="Arial" w:cs="Arial"/>
          <w:sz w:val="22"/>
          <w:szCs w:val="22"/>
        </w:rPr>
        <w:t xml:space="preserve"> has been running in the Kingdom for</w:t>
      </w:r>
      <w:r>
        <w:rPr>
          <w:rFonts w:ascii="Arial" w:hAnsi="Arial" w:cs="Arial"/>
          <w:sz w:val="22"/>
          <w:szCs w:val="22"/>
        </w:rPr>
        <w:t xml:space="preserve"> </w:t>
      </w:r>
      <w:r w:rsidR="001B4C29">
        <w:rPr>
          <w:rFonts w:ascii="Arial" w:hAnsi="Arial" w:cs="Arial"/>
          <w:sz w:val="22"/>
          <w:szCs w:val="22"/>
        </w:rPr>
        <w:t xml:space="preserve">five </w:t>
      </w:r>
      <w:r>
        <w:rPr>
          <w:rFonts w:ascii="Arial" w:hAnsi="Arial" w:cs="Arial"/>
          <w:sz w:val="22"/>
          <w:szCs w:val="22"/>
        </w:rPr>
        <w:t xml:space="preserve">years, targeting students in key universities. Last year, following the </w:t>
      </w:r>
      <w:r w:rsidR="001834F5">
        <w:rPr>
          <w:rFonts w:ascii="Arial" w:hAnsi="Arial" w:cs="Arial"/>
          <w:sz w:val="22"/>
          <w:szCs w:val="22"/>
        </w:rPr>
        <w:t xml:space="preserve">driving </w:t>
      </w:r>
      <w:r>
        <w:rPr>
          <w:rFonts w:ascii="Arial" w:hAnsi="Arial" w:cs="Arial"/>
          <w:sz w:val="22"/>
          <w:szCs w:val="22"/>
        </w:rPr>
        <w:t xml:space="preserve">ban lift, </w:t>
      </w:r>
      <w:r w:rsidR="001834F5">
        <w:rPr>
          <w:rFonts w:ascii="Arial" w:hAnsi="Arial" w:cs="Arial"/>
          <w:sz w:val="22"/>
          <w:szCs w:val="22"/>
        </w:rPr>
        <w:t xml:space="preserve">the </w:t>
      </w:r>
      <w:r w:rsidRPr="00E11B1B">
        <w:rPr>
          <w:rFonts w:ascii="Arial" w:hAnsi="Arial" w:cs="Arial"/>
          <w:sz w:val="22"/>
          <w:szCs w:val="22"/>
        </w:rPr>
        <w:t>Ford Motor Company</w:t>
      </w:r>
      <w:r w:rsidR="001834F5">
        <w:rPr>
          <w:rFonts w:ascii="Arial" w:hAnsi="Arial" w:cs="Arial"/>
          <w:sz w:val="22"/>
          <w:szCs w:val="22"/>
        </w:rPr>
        <w:t xml:space="preserve"> Fund launched </w:t>
      </w:r>
      <w:r w:rsidR="001834F5">
        <w:rPr>
          <w:rFonts w:ascii="Arial" w:hAnsi="Arial" w:cs="Arial"/>
          <w:i/>
          <w:iCs/>
          <w:sz w:val="22"/>
          <w:szCs w:val="22"/>
        </w:rPr>
        <w:t xml:space="preserve">DSFL for Her </w:t>
      </w:r>
      <w:r w:rsidR="001834F5">
        <w:rPr>
          <w:rFonts w:ascii="Arial" w:hAnsi="Arial" w:cs="Arial"/>
          <w:sz w:val="22"/>
          <w:szCs w:val="22"/>
        </w:rPr>
        <w:t xml:space="preserve">specifically tailored for Saudi women who needed to build their confidence behind the wheel as they embarked on their new journey. </w:t>
      </w:r>
    </w:p>
    <w:p w:rsidR="001834F5" w:rsidRDefault="001834F5">
      <w:pPr>
        <w:rPr>
          <w:rFonts w:ascii="Arial" w:hAnsi="Arial" w:cs="Arial"/>
          <w:sz w:val="22"/>
          <w:szCs w:val="22"/>
        </w:rPr>
      </w:pPr>
    </w:p>
    <w:p w:rsidR="001834F5" w:rsidRPr="001B4C29" w:rsidRDefault="001834F5">
      <w:pPr>
        <w:rPr>
          <w:rFonts w:ascii="Arial" w:hAnsi="Arial" w:cs="Arial"/>
          <w:sz w:val="22"/>
          <w:szCs w:val="22"/>
        </w:rPr>
      </w:pPr>
      <w:r>
        <w:rPr>
          <w:rFonts w:ascii="Arial" w:hAnsi="Arial" w:cs="Arial"/>
          <w:sz w:val="22"/>
          <w:szCs w:val="22"/>
        </w:rPr>
        <w:t xml:space="preserve">This weekend (June 13-15, 2019), </w:t>
      </w:r>
      <w:r w:rsidRPr="00636351">
        <w:rPr>
          <w:rFonts w:ascii="Arial" w:hAnsi="Arial" w:cs="Arial"/>
          <w:i/>
          <w:sz w:val="22"/>
          <w:szCs w:val="22"/>
        </w:rPr>
        <w:t>DSFL</w:t>
      </w:r>
      <w:r>
        <w:rPr>
          <w:rFonts w:ascii="Arial" w:hAnsi="Arial" w:cs="Arial"/>
          <w:sz w:val="22"/>
          <w:szCs w:val="22"/>
        </w:rPr>
        <w:t xml:space="preserve"> brings </w:t>
      </w:r>
      <w:r w:rsidRPr="001B4C29">
        <w:rPr>
          <w:rFonts w:ascii="Arial" w:hAnsi="Arial" w:cs="Arial"/>
          <w:sz w:val="22"/>
          <w:szCs w:val="22"/>
        </w:rPr>
        <w:t>driver training into the digital world</w:t>
      </w:r>
      <w:r>
        <w:rPr>
          <w:rFonts w:ascii="Arial" w:hAnsi="Arial" w:cs="Arial"/>
          <w:sz w:val="22"/>
          <w:szCs w:val="22"/>
        </w:rPr>
        <w:t xml:space="preserve"> as it debuts in virtual reality out of the </w:t>
      </w:r>
      <w:r w:rsidRPr="00636351">
        <w:rPr>
          <w:rFonts w:ascii="Arial" w:hAnsi="Arial" w:cs="Arial"/>
          <w:i/>
          <w:sz w:val="22"/>
          <w:szCs w:val="22"/>
        </w:rPr>
        <w:t>Lady Cars Accessories Show</w:t>
      </w:r>
      <w:r>
        <w:rPr>
          <w:rFonts w:ascii="Arial" w:hAnsi="Arial" w:cs="Arial"/>
          <w:sz w:val="22"/>
          <w:szCs w:val="22"/>
        </w:rPr>
        <w:t xml:space="preserve"> in Dammam. Participation in the </w:t>
      </w:r>
      <w:proofErr w:type="spellStart"/>
      <w:r>
        <w:rPr>
          <w:rFonts w:ascii="Arial" w:hAnsi="Arial" w:cs="Arial"/>
          <w:sz w:val="22"/>
          <w:szCs w:val="22"/>
        </w:rPr>
        <w:t>programme</w:t>
      </w:r>
      <w:proofErr w:type="spellEnd"/>
      <w:r>
        <w:rPr>
          <w:rFonts w:ascii="Arial" w:hAnsi="Arial" w:cs="Arial"/>
          <w:sz w:val="22"/>
          <w:szCs w:val="22"/>
        </w:rPr>
        <w:t>, which focuses on the dangers of distracted driving, is open to show attendees regardless of their driving skill level, and is free of charge.</w:t>
      </w:r>
    </w:p>
    <w:p w:rsidR="007738C2" w:rsidRPr="001B4C29" w:rsidRDefault="007738C2" w:rsidP="001B4C29">
      <w:pPr>
        <w:rPr>
          <w:rFonts w:ascii="Arial" w:hAnsi="Arial" w:cs="Arial"/>
          <w:sz w:val="22"/>
          <w:szCs w:val="22"/>
        </w:rPr>
      </w:pPr>
      <w:bookmarkStart w:id="2" w:name="date"/>
      <w:bookmarkEnd w:id="0"/>
      <w:bookmarkEnd w:id="2"/>
    </w:p>
    <w:p w:rsidR="007738C2" w:rsidRDefault="00C506F1">
      <w:pPr>
        <w:pStyle w:val="Body"/>
        <w:jc w:val="center"/>
        <w:rPr>
          <w:rFonts w:ascii="Arial" w:eastAsia="Arial" w:hAnsi="Arial" w:cs="Arial"/>
          <w:sz w:val="24"/>
          <w:szCs w:val="24"/>
        </w:rPr>
      </w:pPr>
      <w:r>
        <w:rPr>
          <w:rFonts w:ascii="Arial" w:hAnsi="Arial"/>
          <w:sz w:val="24"/>
          <w:szCs w:val="24"/>
        </w:rPr>
        <w:t># # #</w:t>
      </w:r>
    </w:p>
    <w:p w:rsidR="007738C2" w:rsidRPr="006C57FA" w:rsidRDefault="007738C2">
      <w:pPr>
        <w:pStyle w:val="Body"/>
        <w:jc w:val="center"/>
        <w:rPr>
          <w:rFonts w:ascii="Arial" w:eastAsia="Arial" w:hAnsi="Arial" w:cs="Arial"/>
          <w:sz w:val="20"/>
          <w:szCs w:val="20"/>
        </w:rPr>
      </w:pPr>
    </w:p>
    <w:p w:rsidR="006C57FA" w:rsidRPr="006C57FA" w:rsidRDefault="006C57FA" w:rsidP="006C57FA">
      <w:pPr>
        <w:shd w:val="clear" w:color="auto" w:fill="FFFFFF"/>
        <w:rPr>
          <w:rFonts w:ascii="Segoe UI" w:hAnsi="Segoe UI" w:cs="Segoe UI"/>
          <w:i/>
          <w:color w:val="212121"/>
          <w:sz w:val="20"/>
          <w:szCs w:val="20"/>
        </w:rPr>
      </w:pPr>
      <w:r w:rsidRPr="006C57FA">
        <w:rPr>
          <w:rFonts w:ascii="Arial" w:hAnsi="Arial" w:cs="Arial"/>
          <w:b/>
          <w:bCs/>
          <w:i/>
          <w:color w:val="000000"/>
          <w:sz w:val="20"/>
          <w:szCs w:val="20"/>
        </w:rPr>
        <w:t>About Ford Motor Company Fund</w:t>
      </w:r>
    </w:p>
    <w:p w:rsidR="006C57FA" w:rsidRPr="006C57FA" w:rsidRDefault="006C57FA" w:rsidP="006C57FA">
      <w:pPr>
        <w:pStyle w:val="Body"/>
        <w:rPr>
          <w:rFonts w:ascii="Arial" w:hAnsi="Arial" w:cs="Arial"/>
          <w:i/>
          <w:sz w:val="20"/>
          <w:szCs w:val="20"/>
        </w:rPr>
      </w:pPr>
      <w:r w:rsidRPr="006C57FA">
        <w:rPr>
          <w:rFonts w:ascii="Arial" w:hAnsi="Arial" w:cs="Arial"/>
          <w:i/>
          <w:sz w:val="20"/>
          <w:szCs w:val="20"/>
        </w:rPr>
        <w:t xml:space="preserve">As the philanthropic arm of Ford Motor Company, Ford Fund’s mission is to strengthen communities and help make people’s lives better. Working with dealers and nonprofit partners in 63 countries, Ford Fund provides access to opportunities and resources that help people reach their full potential. Since 1949, Ford Fund has invested more than $2 billion in programs that support education, promote safe driving, enrich community life and encourage employee volunteering. For more information, visit </w:t>
      </w:r>
      <w:hyperlink r:id="rId7" w:history="1">
        <w:r w:rsidRPr="006C57FA">
          <w:rPr>
            <w:rStyle w:val="Hyperlink"/>
            <w:rFonts w:ascii="Arial" w:hAnsi="Arial" w:cs="Arial"/>
            <w:i/>
            <w:sz w:val="20"/>
            <w:szCs w:val="20"/>
          </w:rPr>
          <w:t>http://www.fordfund.org</w:t>
        </w:r>
      </w:hyperlink>
      <w:r>
        <w:rPr>
          <w:rFonts w:ascii="Arial" w:hAnsi="Arial" w:cs="Arial"/>
          <w:i/>
          <w:sz w:val="20"/>
          <w:szCs w:val="20"/>
        </w:rPr>
        <w:t xml:space="preserve"> </w:t>
      </w:r>
      <w:r w:rsidRPr="006C57FA">
        <w:rPr>
          <w:rFonts w:ascii="Arial" w:hAnsi="Arial" w:cs="Arial"/>
          <w:i/>
          <w:sz w:val="20"/>
          <w:szCs w:val="20"/>
        </w:rPr>
        <w:t>or join us at @</w:t>
      </w:r>
      <w:proofErr w:type="spellStart"/>
      <w:r w:rsidRPr="006C57FA">
        <w:rPr>
          <w:rFonts w:ascii="Arial" w:hAnsi="Arial" w:cs="Arial"/>
          <w:i/>
          <w:sz w:val="20"/>
          <w:szCs w:val="20"/>
        </w:rPr>
        <w:t>FordFund</w:t>
      </w:r>
      <w:proofErr w:type="spellEnd"/>
      <w:r w:rsidRPr="006C57FA">
        <w:rPr>
          <w:rFonts w:ascii="Arial" w:hAnsi="Arial" w:cs="Arial"/>
          <w:i/>
          <w:sz w:val="20"/>
          <w:szCs w:val="20"/>
        </w:rPr>
        <w:t xml:space="preserve"> on </w:t>
      </w:r>
      <w:hyperlink r:id="rId8" w:history="1">
        <w:r w:rsidRPr="006C57FA">
          <w:rPr>
            <w:rStyle w:val="Hyperlink"/>
            <w:rFonts w:ascii="Arial" w:hAnsi="Arial" w:cs="Arial"/>
            <w:i/>
            <w:sz w:val="20"/>
            <w:szCs w:val="20"/>
          </w:rPr>
          <w:t>Facebook</w:t>
        </w:r>
      </w:hyperlink>
      <w:r w:rsidRPr="006C57FA">
        <w:rPr>
          <w:rFonts w:ascii="Arial" w:hAnsi="Arial" w:cs="Arial"/>
          <w:i/>
          <w:sz w:val="20"/>
          <w:szCs w:val="20"/>
        </w:rPr>
        <w:t xml:space="preserve"> and </w:t>
      </w:r>
      <w:hyperlink r:id="rId9" w:tgtFrame="_blank" w:history="1">
        <w:r w:rsidRPr="006C57FA">
          <w:rPr>
            <w:rStyle w:val="Hyperlink"/>
            <w:rFonts w:ascii="Arial" w:hAnsi="Arial" w:cs="Arial"/>
            <w:i/>
            <w:sz w:val="20"/>
            <w:szCs w:val="20"/>
          </w:rPr>
          <w:t>Twitter</w:t>
        </w:r>
      </w:hyperlink>
      <w:r w:rsidRPr="006C57FA">
        <w:rPr>
          <w:rFonts w:ascii="Arial" w:hAnsi="Arial" w:cs="Arial"/>
          <w:i/>
          <w:sz w:val="20"/>
          <w:szCs w:val="20"/>
        </w:rPr>
        <w:t>.</w:t>
      </w:r>
    </w:p>
    <w:p w:rsidR="007738C2" w:rsidRDefault="00C506F1" w:rsidP="006C57FA">
      <w:pPr>
        <w:pStyle w:val="Body"/>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38C2" w:rsidRDefault="00C506F1">
      <w:pPr>
        <w:pStyle w:val="Body"/>
        <w:rPr>
          <w:rFonts w:ascii="Arial" w:eastAsia="Arial" w:hAnsi="Arial" w:cs="Arial"/>
          <w:b/>
          <w:bCs/>
          <w:i/>
          <w:iCs/>
          <w:sz w:val="20"/>
          <w:szCs w:val="20"/>
        </w:rPr>
      </w:pPr>
      <w:r>
        <w:rPr>
          <w:rFonts w:ascii="Arial" w:hAnsi="Arial"/>
          <w:b/>
          <w:bCs/>
          <w:i/>
          <w:iCs/>
          <w:sz w:val="20"/>
          <w:szCs w:val="20"/>
        </w:rPr>
        <w:t>About Ford Motor Company</w:t>
      </w:r>
    </w:p>
    <w:p w:rsidR="007738C2" w:rsidRDefault="00C506F1">
      <w:pPr>
        <w:pStyle w:val="Body"/>
        <w:rPr>
          <w:rFonts w:ascii="Arial" w:eastAsia="Arial" w:hAnsi="Arial" w:cs="Arial"/>
          <w:i/>
          <w:iCs/>
          <w:sz w:val="20"/>
          <w:szCs w:val="20"/>
        </w:rPr>
      </w:pPr>
      <w:r>
        <w:rPr>
          <w:rFonts w:ascii="Arial" w:hAnsi="Arial"/>
          <w:i/>
          <w:iCs/>
          <w:sz w:val="20"/>
          <w:szCs w:val="20"/>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196,000 people worldwide. For more information regarding Ford, its products and Ford Motor Credit Company, please visit </w:t>
      </w:r>
      <w:hyperlink r:id="rId10" w:history="1">
        <w:r>
          <w:rPr>
            <w:rStyle w:val="Hyperlink2"/>
          </w:rPr>
          <w:t>www.corporate.ford.com</w:t>
        </w:r>
      </w:hyperlink>
      <w:r>
        <w:rPr>
          <w:rStyle w:val="Hyperlink2"/>
        </w:rPr>
        <w:t>.</w:t>
      </w:r>
      <w:r>
        <w:rPr>
          <w:rStyle w:val="Hyperlink2"/>
          <w:rFonts w:ascii="Arial Unicode MS" w:eastAsia="Arial Unicode MS" w:hAnsi="Arial Unicode MS" w:cs="Arial Unicode MS"/>
          <w:i w:val="0"/>
          <w:iCs w:val="0"/>
        </w:rPr>
        <w:br/>
      </w:r>
      <w:bookmarkStart w:id="3" w:name="begin"/>
      <w:bookmarkEnd w:id="3"/>
    </w:p>
    <w:p w:rsidR="007738C2" w:rsidRDefault="00C506F1">
      <w:pPr>
        <w:pStyle w:val="Body"/>
        <w:rPr>
          <w:rFonts w:ascii="Arial" w:eastAsia="Arial" w:hAnsi="Arial" w:cs="Arial"/>
          <w:i/>
          <w:iCs/>
          <w:sz w:val="20"/>
          <w:szCs w:val="20"/>
        </w:rPr>
      </w:pPr>
      <w:r>
        <w:rPr>
          <w:rFonts w:ascii="Arial" w:hAnsi="Arial"/>
          <w:i/>
          <w:iCs/>
          <w:sz w:val="20"/>
          <w:szCs w:val="20"/>
          <w:lang w:val="de-DE"/>
        </w:rPr>
        <w:t>Ford</w:t>
      </w:r>
      <w:r>
        <w:rPr>
          <w:rFonts w:ascii="Arial" w:hAnsi="Arial"/>
          <w:i/>
          <w:iCs/>
          <w:sz w:val="20"/>
          <w:szCs w:val="20"/>
        </w:rPr>
        <w:t xml:space="preserve">’s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11" w:history="1">
        <w:r>
          <w:rPr>
            <w:rStyle w:val="Hyperlink2"/>
          </w:rPr>
          <w:t>www.me.ford.com</w:t>
        </w:r>
      </w:hyperlink>
      <w:r>
        <w:rPr>
          <w:rFonts w:ascii="Arial" w:hAnsi="Arial"/>
          <w:i/>
          <w:iCs/>
          <w:sz w:val="20"/>
          <w:szCs w:val="20"/>
        </w:rPr>
        <w:t>.</w:t>
      </w:r>
      <w:r>
        <w:rPr>
          <w:rFonts w:ascii="Arial Unicode MS" w:eastAsia="Arial Unicode MS" w:hAnsi="Arial Unicode MS" w:cs="Arial Unicode MS"/>
          <w:sz w:val="20"/>
          <w:szCs w:val="20"/>
        </w:rPr>
        <w:br/>
      </w:r>
      <w:r>
        <w:rPr>
          <w:rFonts w:ascii="Arial Unicode MS" w:eastAsia="Arial Unicode MS" w:hAnsi="Arial Unicode MS" w:cs="Arial Unicode MS"/>
          <w:sz w:val="20"/>
          <w:szCs w:val="20"/>
        </w:rPr>
        <w:br/>
      </w:r>
      <w:r>
        <w:rPr>
          <w:rFonts w:ascii="Arial" w:hAnsi="Arial"/>
          <w:i/>
          <w:iCs/>
          <w:sz w:val="20"/>
          <w:szCs w:val="20"/>
        </w:rP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Pr>
          <w:rFonts w:ascii="Arial" w:hAnsi="Arial"/>
          <w:i/>
          <w:iCs/>
          <w:sz w:val="20"/>
          <w:szCs w:val="20"/>
        </w:rPr>
        <w:t>programme</w:t>
      </w:r>
      <w:proofErr w:type="spellEnd"/>
      <w:r>
        <w:rPr>
          <w:rFonts w:ascii="Arial" w:hAnsi="Arial"/>
          <w:i/>
          <w:iCs/>
          <w:sz w:val="20"/>
          <w:szCs w:val="20"/>
        </w:rPr>
        <w:t xml:space="preserve"> for young drivers and teens.</w:t>
      </w:r>
    </w:p>
    <w:p w:rsidR="007738C2" w:rsidRDefault="007738C2">
      <w:pPr>
        <w:pStyle w:val="Body"/>
        <w:rPr>
          <w:rFonts w:ascii="Arial" w:eastAsia="Arial" w:hAnsi="Arial" w:cs="Arial"/>
          <w:i/>
          <w:iCs/>
          <w:sz w:val="20"/>
          <w:szCs w:val="20"/>
        </w:rPr>
      </w:pPr>
    </w:p>
    <w:p w:rsidR="007738C2" w:rsidRDefault="007738C2">
      <w:pPr>
        <w:pStyle w:val="Body"/>
      </w:pPr>
    </w:p>
    <w:tbl>
      <w:tblPr>
        <w:tblW w:w="9020" w:type="dxa"/>
        <w:tblInd w:w="108" w:type="dxa"/>
        <w:shd w:val="clear" w:color="auto" w:fill="D0DDEF"/>
        <w:tblLayout w:type="fixed"/>
        <w:tblLook w:val="04A0" w:firstRow="1" w:lastRow="0" w:firstColumn="1" w:lastColumn="0" w:noHBand="0" w:noVBand="1"/>
      </w:tblPr>
      <w:tblGrid>
        <w:gridCol w:w="1097"/>
        <w:gridCol w:w="2826"/>
        <w:gridCol w:w="1051"/>
        <w:gridCol w:w="4046"/>
      </w:tblGrid>
      <w:tr w:rsidR="007738C2" w:rsidTr="00636351">
        <w:trPr>
          <w:trHeight w:val="653"/>
        </w:trPr>
        <w:tc>
          <w:tcPr>
            <w:tcW w:w="1097" w:type="dxa"/>
            <w:shd w:val="clear" w:color="auto" w:fill="auto"/>
            <w:tcMar>
              <w:top w:w="80" w:type="dxa"/>
              <w:left w:w="80" w:type="dxa"/>
              <w:bottom w:w="80" w:type="dxa"/>
              <w:right w:w="80" w:type="dxa"/>
            </w:tcMar>
          </w:tcPr>
          <w:p w:rsidR="007738C2" w:rsidRDefault="00C506F1">
            <w:pPr>
              <w:pStyle w:val="Body"/>
            </w:pPr>
            <w:r>
              <w:rPr>
                <w:rFonts w:ascii="Arial" w:hAnsi="Arial"/>
                <w:b/>
                <w:bCs/>
                <w:sz w:val="20"/>
                <w:szCs w:val="20"/>
              </w:rPr>
              <w:t>Contacts:</w:t>
            </w:r>
          </w:p>
        </w:tc>
        <w:tc>
          <w:tcPr>
            <w:tcW w:w="2825" w:type="dxa"/>
            <w:shd w:val="clear" w:color="auto" w:fill="auto"/>
            <w:tcMar>
              <w:top w:w="80" w:type="dxa"/>
              <w:left w:w="80" w:type="dxa"/>
              <w:bottom w:w="80" w:type="dxa"/>
              <w:right w:w="80" w:type="dxa"/>
            </w:tcMar>
          </w:tcPr>
          <w:p w:rsidR="007738C2" w:rsidRDefault="00C506F1">
            <w:pPr>
              <w:pStyle w:val="Body"/>
              <w:rPr>
                <w:rFonts w:ascii="Arial" w:eastAsia="Arial" w:hAnsi="Arial" w:cs="Arial"/>
                <w:sz w:val="20"/>
                <w:szCs w:val="20"/>
              </w:rPr>
            </w:pPr>
            <w:r>
              <w:rPr>
                <w:rFonts w:ascii="Arial" w:hAnsi="Arial"/>
                <w:sz w:val="20"/>
                <w:szCs w:val="20"/>
              </w:rPr>
              <w:t>Sue Nigoghossian</w:t>
            </w:r>
          </w:p>
          <w:p w:rsidR="007738C2" w:rsidRDefault="00C506F1">
            <w:pPr>
              <w:pStyle w:val="Body"/>
              <w:rPr>
                <w:rFonts w:ascii="Arial" w:eastAsia="Arial" w:hAnsi="Arial" w:cs="Arial"/>
                <w:sz w:val="20"/>
                <w:szCs w:val="20"/>
              </w:rPr>
            </w:pPr>
            <w:r>
              <w:rPr>
                <w:rFonts w:ascii="Arial" w:hAnsi="Arial"/>
                <w:sz w:val="20"/>
                <w:szCs w:val="20"/>
              </w:rPr>
              <w:t>MENA Communications</w:t>
            </w:r>
          </w:p>
          <w:p w:rsidR="007738C2" w:rsidRDefault="00C506F1">
            <w:pPr>
              <w:pStyle w:val="Body"/>
            </w:pPr>
            <w:r>
              <w:rPr>
                <w:rFonts w:ascii="Arial" w:hAnsi="Arial"/>
                <w:sz w:val="20"/>
                <w:szCs w:val="20"/>
              </w:rPr>
              <w:t>Ford Middle East &amp; Africa</w:t>
            </w:r>
          </w:p>
        </w:tc>
        <w:tc>
          <w:tcPr>
            <w:tcW w:w="1051" w:type="dxa"/>
            <w:shd w:val="clear" w:color="auto" w:fill="auto"/>
            <w:tcMar>
              <w:top w:w="80" w:type="dxa"/>
              <w:left w:w="80" w:type="dxa"/>
              <w:bottom w:w="80" w:type="dxa"/>
              <w:right w:w="80" w:type="dxa"/>
            </w:tcMar>
          </w:tcPr>
          <w:p w:rsidR="007738C2" w:rsidRDefault="007738C2"/>
        </w:tc>
        <w:tc>
          <w:tcPr>
            <w:tcW w:w="4045" w:type="dxa"/>
            <w:shd w:val="clear" w:color="auto" w:fill="auto"/>
            <w:tcMar>
              <w:top w:w="80" w:type="dxa"/>
              <w:left w:w="80" w:type="dxa"/>
              <w:bottom w:w="80" w:type="dxa"/>
              <w:right w:w="80" w:type="dxa"/>
            </w:tcMar>
          </w:tcPr>
          <w:p w:rsidR="007738C2" w:rsidRDefault="00C506F1">
            <w:pPr>
              <w:pStyle w:val="Body"/>
              <w:rPr>
                <w:rFonts w:ascii="Arial" w:eastAsia="Arial" w:hAnsi="Arial" w:cs="Arial"/>
                <w:sz w:val="20"/>
                <w:szCs w:val="20"/>
              </w:rPr>
            </w:pPr>
            <w:r>
              <w:rPr>
                <w:rFonts w:ascii="Arial" w:hAnsi="Arial"/>
                <w:sz w:val="20"/>
                <w:szCs w:val="20"/>
              </w:rPr>
              <w:t xml:space="preserve">Rasha Ghanem </w:t>
            </w:r>
          </w:p>
          <w:p w:rsidR="007738C2" w:rsidRDefault="00C506F1">
            <w:pPr>
              <w:pStyle w:val="Body"/>
              <w:rPr>
                <w:rFonts w:ascii="Arial" w:eastAsia="Arial" w:hAnsi="Arial" w:cs="Arial"/>
                <w:sz w:val="20"/>
                <w:szCs w:val="20"/>
              </w:rPr>
            </w:pPr>
            <w:r>
              <w:rPr>
                <w:rFonts w:ascii="Arial" w:hAnsi="Arial"/>
                <w:sz w:val="20"/>
                <w:szCs w:val="20"/>
              </w:rPr>
              <w:t>ASDA’A B</w:t>
            </w:r>
            <w:r w:rsidR="00636351">
              <w:rPr>
                <w:rFonts w:ascii="Arial" w:hAnsi="Arial"/>
                <w:sz w:val="20"/>
                <w:szCs w:val="20"/>
              </w:rPr>
              <w:t>CW</w:t>
            </w:r>
          </w:p>
          <w:p w:rsidR="007738C2" w:rsidRDefault="007738C2">
            <w:pPr>
              <w:pStyle w:val="Body"/>
            </w:pPr>
          </w:p>
        </w:tc>
      </w:tr>
      <w:tr w:rsidR="007738C2" w:rsidTr="00636351">
        <w:trPr>
          <w:trHeight w:val="213"/>
        </w:trPr>
        <w:tc>
          <w:tcPr>
            <w:tcW w:w="1097" w:type="dxa"/>
            <w:shd w:val="clear" w:color="auto" w:fill="auto"/>
            <w:tcMar>
              <w:top w:w="80" w:type="dxa"/>
              <w:left w:w="80" w:type="dxa"/>
              <w:bottom w:w="80" w:type="dxa"/>
              <w:right w:w="80" w:type="dxa"/>
            </w:tcMar>
          </w:tcPr>
          <w:p w:rsidR="007738C2" w:rsidRDefault="007738C2"/>
        </w:tc>
        <w:tc>
          <w:tcPr>
            <w:tcW w:w="2825" w:type="dxa"/>
            <w:shd w:val="clear" w:color="auto" w:fill="auto"/>
            <w:tcMar>
              <w:top w:w="80" w:type="dxa"/>
              <w:left w:w="80" w:type="dxa"/>
              <w:bottom w:w="80" w:type="dxa"/>
              <w:right w:w="80" w:type="dxa"/>
            </w:tcMar>
          </w:tcPr>
          <w:p w:rsidR="007738C2" w:rsidRDefault="00C506F1">
            <w:pPr>
              <w:pStyle w:val="Body"/>
            </w:pPr>
            <w:r>
              <w:rPr>
                <w:rFonts w:ascii="Arial" w:hAnsi="Arial"/>
                <w:sz w:val="20"/>
                <w:szCs w:val="20"/>
              </w:rPr>
              <w:t>971-4-356-6368</w:t>
            </w:r>
          </w:p>
        </w:tc>
        <w:tc>
          <w:tcPr>
            <w:tcW w:w="1051" w:type="dxa"/>
            <w:shd w:val="clear" w:color="auto" w:fill="auto"/>
            <w:tcMar>
              <w:top w:w="80" w:type="dxa"/>
              <w:left w:w="80" w:type="dxa"/>
              <w:bottom w:w="80" w:type="dxa"/>
              <w:right w:w="80" w:type="dxa"/>
            </w:tcMar>
          </w:tcPr>
          <w:p w:rsidR="007738C2" w:rsidRDefault="007738C2"/>
        </w:tc>
        <w:tc>
          <w:tcPr>
            <w:tcW w:w="4045" w:type="dxa"/>
            <w:shd w:val="clear" w:color="auto" w:fill="auto"/>
            <w:tcMar>
              <w:top w:w="80" w:type="dxa"/>
              <w:left w:w="80" w:type="dxa"/>
              <w:bottom w:w="80" w:type="dxa"/>
              <w:right w:w="80" w:type="dxa"/>
            </w:tcMar>
          </w:tcPr>
          <w:p w:rsidR="007738C2" w:rsidRDefault="00636351">
            <w:pPr>
              <w:pStyle w:val="Body"/>
            </w:pPr>
            <w:r>
              <w:rPr>
                <w:rFonts w:ascii="Arial" w:hAnsi="Arial"/>
                <w:sz w:val="20"/>
                <w:szCs w:val="20"/>
              </w:rPr>
              <w:t>971-4-4507600</w:t>
            </w:r>
          </w:p>
        </w:tc>
      </w:tr>
      <w:tr w:rsidR="007738C2" w:rsidTr="00636351">
        <w:trPr>
          <w:trHeight w:val="213"/>
        </w:trPr>
        <w:tc>
          <w:tcPr>
            <w:tcW w:w="1097" w:type="dxa"/>
            <w:shd w:val="clear" w:color="auto" w:fill="auto"/>
            <w:tcMar>
              <w:top w:w="80" w:type="dxa"/>
              <w:left w:w="80" w:type="dxa"/>
              <w:bottom w:w="80" w:type="dxa"/>
              <w:right w:w="80" w:type="dxa"/>
            </w:tcMar>
          </w:tcPr>
          <w:p w:rsidR="007738C2" w:rsidRDefault="007738C2"/>
        </w:tc>
        <w:tc>
          <w:tcPr>
            <w:tcW w:w="2825" w:type="dxa"/>
            <w:shd w:val="clear" w:color="auto" w:fill="auto"/>
            <w:tcMar>
              <w:top w:w="80" w:type="dxa"/>
              <w:left w:w="80" w:type="dxa"/>
              <w:bottom w:w="80" w:type="dxa"/>
              <w:right w:w="80" w:type="dxa"/>
            </w:tcMar>
          </w:tcPr>
          <w:p w:rsidR="007738C2" w:rsidRDefault="000A0D5D">
            <w:pPr>
              <w:pStyle w:val="Body"/>
            </w:pPr>
            <w:hyperlink r:id="rId12" w:history="1">
              <w:r w:rsidR="00C506F1">
                <w:rPr>
                  <w:rStyle w:val="Hyperlink3"/>
                  <w:rFonts w:ascii="Arial" w:hAnsi="Arial"/>
                  <w:sz w:val="20"/>
                  <w:szCs w:val="20"/>
                </w:rPr>
                <w:t>snigogho@ford.com</w:t>
              </w:r>
            </w:hyperlink>
            <w:r w:rsidR="00C506F1">
              <w:rPr>
                <w:rStyle w:val="None"/>
                <w:rFonts w:ascii="Arial" w:hAnsi="Arial"/>
                <w:sz w:val="20"/>
                <w:szCs w:val="20"/>
              </w:rPr>
              <w:t xml:space="preserve"> </w:t>
            </w:r>
          </w:p>
        </w:tc>
        <w:tc>
          <w:tcPr>
            <w:tcW w:w="1051" w:type="dxa"/>
            <w:shd w:val="clear" w:color="auto" w:fill="auto"/>
            <w:tcMar>
              <w:top w:w="80" w:type="dxa"/>
              <w:left w:w="80" w:type="dxa"/>
              <w:bottom w:w="80" w:type="dxa"/>
              <w:right w:w="80" w:type="dxa"/>
            </w:tcMar>
          </w:tcPr>
          <w:p w:rsidR="007738C2" w:rsidRDefault="007738C2"/>
        </w:tc>
        <w:tc>
          <w:tcPr>
            <w:tcW w:w="4045" w:type="dxa"/>
            <w:shd w:val="clear" w:color="auto" w:fill="auto"/>
            <w:tcMar>
              <w:top w:w="80" w:type="dxa"/>
              <w:left w:w="80" w:type="dxa"/>
              <w:bottom w:w="80" w:type="dxa"/>
              <w:right w:w="80" w:type="dxa"/>
            </w:tcMar>
          </w:tcPr>
          <w:p w:rsidR="007738C2" w:rsidRDefault="000A0D5D">
            <w:hyperlink r:id="rId13" w:history="1">
              <w:r w:rsidR="00636351" w:rsidRPr="00D32930">
                <w:rPr>
                  <w:rStyle w:val="Hyperlink"/>
                  <w:rFonts w:ascii="Arial" w:hAnsi="Arial"/>
                  <w:sz w:val="20"/>
                  <w:szCs w:val="20"/>
                </w:rPr>
                <w:t>rasha.ghanem@bcw-global.com</w:t>
              </w:r>
            </w:hyperlink>
            <w:r w:rsidR="00636351">
              <w:rPr>
                <w:rStyle w:val="Hyperlink3"/>
                <w:rFonts w:ascii="Arial" w:hAnsi="Arial"/>
                <w:sz w:val="20"/>
                <w:szCs w:val="20"/>
              </w:rPr>
              <w:t xml:space="preserve">  </w:t>
            </w:r>
          </w:p>
        </w:tc>
      </w:tr>
    </w:tbl>
    <w:p w:rsidR="007738C2" w:rsidRDefault="007738C2">
      <w:pPr>
        <w:pStyle w:val="Body"/>
        <w:widowControl w:val="0"/>
      </w:pPr>
    </w:p>
    <w:sectPr w:rsidR="007738C2">
      <w:footerReference w:type="default" r:id="rId14"/>
      <w:headerReference w:type="first" r:id="rId15"/>
      <w:footerReference w:type="first" r:id="rId16"/>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64" w:rsidRDefault="00037164">
      <w:r>
        <w:separator/>
      </w:r>
    </w:p>
  </w:endnote>
  <w:endnote w:type="continuationSeparator" w:id="0">
    <w:p w:rsidR="00037164" w:rsidRDefault="0003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d Light">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351" w:rsidRDefault="00636351">
    <w:pPr>
      <w:pStyle w:val="Footer"/>
      <w:tabs>
        <w:tab w:val="clear" w:pos="9026"/>
        <w:tab w:val="right" w:pos="9000"/>
      </w:tabs>
      <w:jc w:val="center"/>
      <w:rPr>
        <w:sz w:val="18"/>
        <w:szCs w:val="18"/>
      </w:rPr>
    </w:pPr>
  </w:p>
  <w:p w:rsidR="007738C2" w:rsidRDefault="00C506F1">
    <w:pPr>
      <w:pStyle w:val="Footer"/>
      <w:tabs>
        <w:tab w:val="clear" w:pos="9026"/>
        <w:tab w:val="right" w:pos="9000"/>
      </w:tabs>
      <w:jc w:val="center"/>
    </w:pPr>
    <w:r>
      <w:rPr>
        <w:sz w:val="18"/>
        <w:szCs w:val="18"/>
      </w:rPr>
      <w:t xml:space="preserve">For news releases, related materials and high-resolution photos and video, visit </w:t>
    </w:r>
    <w:hyperlink r:id="rId1" w:history="1">
      <w:r>
        <w:rPr>
          <w:rStyle w:val="Hyperlink0"/>
        </w:rPr>
        <w:t>www.media.ford.com</w:t>
      </w:r>
    </w:hyperlink>
    <w:r>
      <w:rPr>
        <w:sz w:val="18"/>
        <w:szCs w:val="18"/>
      </w:rPr>
      <w:t xml:space="preserve">.  </w:t>
    </w:r>
    <w:r>
      <w:rPr>
        <w:sz w:val="18"/>
        <w:szCs w:val="18"/>
      </w:rPr>
      <w:br/>
      <w:t xml:space="preserve">Follow at </w:t>
    </w:r>
    <w:hyperlink r:id="rId2" w:history="1">
      <w:r>
        <w:rPr>
          <w:rStyle w:val="Hyperlink0"/>
        </w:rPr>
        <w:t>www.facebook.com/fordmiddleeast</w:t>
      </w:r>
    </w:hyperlink>
    <w:r>
      <w:rPr>
        <w:sz w:val="18"/>
        <w:szCs w:val="18"/>
      </w:rPr>
      <w:t xml:space="preserve">, </w:t>
    </w:r>
    <w:hyperlink r:id="rId3" w:history="1">
      <w:r>
        <w:rPr>
          <w:rStyle w:val="Hyperlink0"/>
        </w:rPr>
        <w:t>www.twitter.com/fordmiddleeast</w:t>
      </w:r>
    </w:hyperlink>
    <w:r>
      <w:rPr>
        <w:sz w:val="18"/>
        <w:szCs w:val="18"/>
      </w:rPr>
      <w:t xml:space="preserve">, </w:t>
    </w:r>
    <w:hyperlink r:id="rId4" w:history="1">
      <w:r>
        <w:rPr>
          <w:rStyle w:val="Hyperlink0"/>
        </w:rPr>
        <w:t>www.instagram.com/fordmiddleeast</w:t>
      </w:r>
    </w:hyperlink>
    <w:r>
      <w:rPr>
        <w:sz w:val="18"/>
        <w:szCs w:val="18"/>
      </w:rPr>
      <w:t xml:space="preserve"> or </w:t>
    </w:r>
    <w:hyperlink r:id="rId5" w:history="1">
      <w:r>
        <w:rPr>
          <w:rStyle w:val="Hyperlink0"/>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351" w:rsidRDefault="00636351">
    <w:pPr>
      <w:pStyle w:val="Footer"/>
      <w:tabs>
        <w:tab w:val="clear" w:pos="9026"/>
        <w:tab w:val="right" w:pos="9000"/>
      </w:tabs>
      <w:jc w:val="center"/>
      <w:rPr>
        <w:sz w:val="18"/>
        <w:szCs w:val="18"/>
      </w:rPr>
    </w:pPr>
  </w:p>
  <w:p w:rsidR="007738C2" w:rsidRDefault="00C506F1">
    <w:pPr>
      <w:pStyle w:val="Footer"/>
      <w:tabs>
        <w:tab w:val="clear" w:pos="9026"/>
        <w:tab w:val="right" w:pos="9000"/>
      </w:tabs>
      <w:jc w:val="center"/>
    </w:pPr>
    <w:r>
      <w:rPr>
        <w:sz w:val="18"/>
        <w:szCs w:val="18"/>
      </w:rPr>
      <w:t xml:space="preserve">For news releases, related materials and high-resolution photos and video, visit </w:t>
    </w:r>
    <w:hyperlink r:id="rId1" w:history="1">
      <w:r>
        <w:rPr>
          <w:rStyle w:val="Hyperlink0"/>
        </w:rPr>
        <w:t>www.media.ford.com</w:t>
      </w:r>
    </w:hyperlink>
    <w:r>
      <w:rPr>
        <w:sz w:val="18"/>
        <w:szCs w:val="18"/>
      </w:rPr>
      <w:t xml:space="preserve">.  </w:t>
    </w:r>
    <w:r>
      <w:rPr>
        <w:sz w:val="18"/>
        <w:szCs w:val="18"/>
      </w:rPr>
      <w:br/>
      <w:t xml:space="preserve">Follow at </w:t>
    </w:r>
    <w:hyperlink r:id="rId2" w:history="1">
      <w:r>
        <w:rPr>
          <w:rStyle w:val="Hyperlink0"/>
        </w:rPr>
        <w:t>www.facebook.com/fordmiddleeast</w:t>
      </w:r>
    </w:hyperlink>
    <w:r>
      <w:rPr>
        <w:sz w:val="18"/>
        <w:szCs w:val="18"/>
      </w:rPr>
      <w:t xml:space="preserve">, </w:t>
    </w:r>
    <w:hyperlink r:id="rId3" w:history="1">
      <w:r>
        <w:rPr>
          <w:rStyle w:val="Hyperlink0"/>
        </w:rPr>
        <w:t>www.twitter.com/fordmiddleeast</w:t>
      </w:r>
    </w:hyperlink>
    <w:r>
      <w:rPr>
        <w:sz w:val="18"/>
        <w:szCs w:val="18"/>
      </w:rPr>
      <w:t xml:space="preserve">, </w:t>
    </w:r>
    <w:hyperlink r:id="rId4" w:history="1">
      <w:r>
        <w:rPr>
          <w:rStyle w:val="Hyperlink0"/>
        </w:rPr>
        <w:t>www.instagram.com/fordmiddleeast</w:t>
      </w:r>
    </w:hyperlink>
    <w:r>
      <w:rPr>
        <w:sz w:val="18"/>
        <w:szCs w:val="18"/>
      </w:rPr>
      <w:t xml:space="preserve"> or </w:t>
    </w:r>
    <w:hyperlink r:id="rId5" w:history="1">
      <w:r>
        <w:rPr>
          <w:rStyle w:val="Hyperlink0"/>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64" w:rsidRDefault="00037164">
      <w:r>
        <w:separator/>
      </w:r>
    </w:p>
  </w:footnote>
  <w:footnote w:type="continuationSeparator" w:id="0">
    <w:p w:rsidR="00037164" w:rsidRDefault="0003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8C2" w:rsidRPr="00636351" w:rsidRDefault="00636351" w:rsidP="00636351">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7D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21272"/>
    <w:multiLevelType w:val="hybridMultilevel"/>
    <w:tmpl w:val="C6C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F48D1"/>
    <w:multiLevelType w:val="hybridMultilevel"/>
    <w:tmpl w:val="7F5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E71E7"/>
    <w:multiLevelType w:val="hybridMultilevel"/>
    <w:tmpl w:val="D062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C2"/>
    <w:rsid w:val="00037164"/>
    <w:rsid w:val="0003770C"/>
    <w:rsid w:val="000A0D5D"/>
    <w:rsid w:val="000E47D6"/>
    <w:rsid w:val="001834F5"/>
    <w:rsid w:val="001B4C29"/>
    <w:rsid w:val="001D7C22"/>
    <w:rsid w:val="002114BC"/>
    <w:rsid w:val="00222035"/>
    <w:rsid w:val="00302533"/>
    <w:rsid w:val="003A63B1"/>
    <w:rsid w:val="0046223C"/>
    <w:rsid w:val="00636351"/>
    <w:rsid w:val="0068050A"/>
    <w:rsid w:val="006C57FA"/>
    <w:rsid w:val="00713F95"/>
    <w:rsid w:val="007738C2"/>
    <w:rsid w:val="008C6261"/>
    <w:rsid w:val="00994437"/>
    <w:rsid w:val="009B7737"/>
    <w:rsid w:val="00A375F9"/>
    <w:rsid w:val="00A52B68"/>
    <w:rsid w:val="00C145D2"/>
    <w:rsid w:val="00C30D0C"/>
    <w:rsid w:val="00C506F1"/>
    <w:rsid w:val="00C82884"/>
    <w:rsid w:val="00CA7D70"/>
    <w:rsid w:val="00D8470B"/>
    <w:rsid w:val="00E11B1B"/>
    <w:rsid w:val="00F342AD"/>
    <w:rsid w:val="00FE6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8804A"/>
  <w15:docId w15:val="{EEC94366-CCED-486A-9A85-5A50F1A4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47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7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47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8470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470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8470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8470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Times New Roman"/>
      <w:color w:val="000000"/>
      <w:sz w:val="24"/>
      <w:szCs w:val="24"/>
      <w:u w:color="000000"/>
    </w:rPr>
  </w:style>
  <w:style w:type="character" w:customStyle="1" w:styleId="Hyperlink1">
    <w:name w:val="Hyperlink.1"/>
    <w:basedOn w:val="Link"/>
    <w:rPr>
      <w:rFonts w:ascii="Arial" w:eastAsia="Arial" w:hAnsi="Arial" w:cs="Arial"/>
      <w:color w:val="0000FF"/>
      <w:u w:val="single" w:color="0000FF"/>
    </w:rPr>
  </w:style>
  <w:style w:type="character" w:customStyle="1" w:styleId="Hyperlink2">
    <w:name w:val="Hyperlink.2"/>
    <w:basedOn w:val="Link"/>
    <w:rPr>
      <w:rFonts w:ascii="Arial" w:eastAsia="Arial" w:hAnsi="Arial" w:cs="Arial"/>
      <w:i/>
      <w:iCs/>
      <w:color w:val="0000FF"/>
      <w:sz w:val="20"/>
      <w:szCs w:val="20"/>
      <w:u w:val="single" w:color="0000FF"/>
    </w:rPr>
  </w:style>
  <w:style w:type="character" w:customStyle="1" w:styleId="None">
    <w:name w:val="None"/>
  </w:style>
  <w:style w:type="character" w:customStyle="1" w:styleId="Hyperlink3">
    <w:name w:val="Hyperlink.3"/>
    <w:basedOn w:val="None"/>
    <w:rPr>
      <w:color w:val="0000FF"/>
      <w:u w:val="single" w:color="0000FF"/>
      <w:lang w:val="en-US"/>
    </w:rPr>
  </w:style>
  <w:style w:type="character" w:customStyle="1" w:styleId="Heading2Char">
    <w:name w:val="Heading 2 Char"/>
    <w:basedOn w:val="DefaultParagraphFont"/>
    <w:link w:val="Heading2"/>
    <w:uiPriority w:val="9"/>
    <w:rsid w:val="00D8470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84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70B"/>
    <w:rPr>
      <w:rFonts w:ascii="Segoe UI" w:hAnsi="Segoe UI" w:cs="Segoe UI"/>
      <w:sz w:val="18"/>
      <w:szCs w:val="18"/>
    </w:rPr>
  </w:style>
  <w:style w:type="character" w:customStyle="1" w:styleId="Heading3Char">
    <w:name w:val="Heading 3 Char"/>
    <w:basedOn w:val="DefaultParagraphFont"/>
    <w:link w:val="Heading3"/>
    <w:uiPriority w:val="9"/>
    <w:rsid w:val="00D847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8470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8470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D8470B"/>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D8470B"/>
    <w:rPr>
      <w:rFonts w:asciiTheme="majorHAnsi" w:eastAsiaTheme="majorEastAsia" w:hAnsiTheme="majorHAnsi" w:cstheme="majorBidi"/>
      <w:i/>
      <w:iCs/>
      <w:color w:val="1F4D78" w:themeColor="accent1" w:themeShade="7F"/>
      <w:sz w:val="24"/>
      <w:szCs w:val="24"/>
    </w:rPr>
  </w:style>
  <w:style w:type="character" w:customStyle="1" w:styleId="Heading1Char">
    <w:name w:val="Heading 1 Char"/>
    <w:basedOn w:val="DefaultParagraphFont"/>
    <w:link w:val="Heading1"/>
    <w:uiPriority w:val="9"/>
    <w:rsid w:val="00D8470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375F9"/>
    <w:pPr>
      <w:ind w:left="720"/>
      <w:contextualSpacing/>
    </w:pPr>
  </w:style>
  <w:style w:type="character" w:customStyle="1" w:styleId="HeaderChar">
    <w:name w:val="Header Char"/>
    <w:basedOn w:val="DefaultParagraphFont"/>
    <w:link w:val="Header"/>
    <w:uiPriority w:val="99"/>
    <w:rsid w:val="00636351"/>
    <w:rPr>
      <w:rFonts w:ascii="Calibri" w:eastAsia="Calibri" w:hAnsi="Calibri" w:cs="Calibri"/>
      <w:color w:val="000000"/>
      <w:sz w:val="22"/>
      <w:szCs w:val="22"/>
      <w:u w:color="000000"/>
    </w:rPr>
  </w:style>
  <w:style w:type="character" w:customStyle="1" w:styleId="UnresolvedMention1">
    <w:name w:val="Unresolved Mention1"/>
    <w:basedOn w:val="DefaultParagraphFont"/>
    <w:uiPriority w:val="99"/>
    <w:semiHidden/>
    <w:unhideWhenUsed/>
    <w:rsid w:val="0063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5980">
      <w:bodyDiv w:val="1"/>
      <w:marLeft w:val="0"/>
      <w:marRight w:val="0"/>
      <w:marTop w:val="0"/>
      <w:marBottom w:val="0"/>
      <w:divBdr>
        <w:top w:val="none" w:sz="0" w:space="0" w:color="auto"/>
        <w:left w:val="none" w:sz="0" w:space="0" w:color="auto"/>
        <w:bottom w:val="none" w:sz="0" w:space="0" w:color="auto"/>
        <w:right w:val="none" w:sz="0" w:space="0" w:color="auto"/>
      </w:divBdr>
    </w:div>
    <w:div w:id="909000490">
      <w:bodyDiv w:val="1"/>
      <w:marLeft w:val="0"/>
      <w:marRight w:val="0"/>
      <w:marTop w:val="0"/>
      <w:marBottom w:val="0"/>
      <w:divBdr>
        <w:top w:val="none" w:sz="0" w:space="0" w:color="auto"/>
        <w:left w:val="none" w:sz="0" w:space="0" w:color="auto"/>
        <w:bottom w:val="none" w:sz="0" w:space="0" w:color="auto"/>
        <w:right w:val="none" w:sz="0" w:space="0" w:color="auto"/>
      </w:divBdr>
    </w:div>
    <w:div w:id="927233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rdfund.org" TargetMode="External"/><Relationship Id="rId13" Type="http://schemas.openxmlformats.org/officeDocument/2006/relationships/hyperlink" Target="mailto:rasha.ghanem@bcw-glob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dfund.org" TargetMode="External"/><Relationship Id="rId12" Type="http://schemas.openxmlformats.org/officeDocument/2006/relationships/hyperlink" Target="mailto:snigogho@for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ford.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rporate.ford.com" TargetMode="External"/><Relationship Id="rId4" Type="http://schemas.openxmlformats.org/officeDocument/2006/relationships/webSettings" Target="webSettings.xml"/><Relationship Id="rId9" Type="http://schemas.openxmlformats.org/officeDocument/2006/relationships/hyperlink" Target="https://twitter.com/fordfund_"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Gerbich, Carlin (C.)</dc:creator>
  <cp:lastModifiedBy>AlHamed, Sadiq</cp:lastModifiedBy>
  <cp:revision>3</cp:revision>
  <dcterms:created xsi:type="dcterms:W3CDTF">2019-06-12T06:18:00Z</dcterms:created>
  <dcterms:modified xsi:type="dcterms:W3CDTF">2019-06-12T08:14:00Z</dcterms:modified>
</cp:coreProperties>
</file>