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281D408F" w14:textId="25CA656B" w:rsidR="00A37F47" w:rsidRPr="00E7006E" w:rsidRDefault="001F491B" w:rsidP="00B4091A">
      <w:pPr>
        <w:autoSpaceDE w:val="0"/>
        <w:autoSpaceDN w:val="0"/>
        <w:rPr>
          <w:rFonts w:ascii="Arial" w:hAnsi="Arial" w:cs="Arial"/>
          <w:b/>
          <w:sz w:val="32"/>
          <w:szCs w:val="32"/>
        </w:rPr>
      </w:pPr>
      <w:r>
        <w:rPr>
          <w:rFonts w:ascii="Arial" w:hAnsi="Arial" w:cs="Arial"/>
          <w:sz w:val="24"/>
          <w:szCs w:val="24"/>
          <w:lang w:val="en"/>
        </w:rPr>
        <w:br/>
      </w:r>
      <w:r w:rsidR="00E7006E" w:rsidRPr="00E7006E">
        <w:rPr>
          <w:rFonts w:ascii="Arial" w:hAnsi="Arial" w:cs="Arial"/>
          <w:b/>
          <w:sz w:val="32"/>
          <w:szCs w:val="32"/>
        </w:rPr>
        <w:t xml:space="preserve">Ford Trucks </w:t>
      </w:r>
      <w:r w:rsidR="00E7006E">
        <w:rPr>
          <w:rFonts w:ascii="Arial" w:hAnsi="Arial" w:cs="Arial"/>
          <w:b/>
          <w:sz w:val="32"/>
          <w:szCs w:val="32"/>
        </w:rPr>
        <w:t>a</w:t>
      </w:r>
      <w:r w:rsidR="00E7006E" w:rsidRPr="00E7006E">
        <w:rPr>
          <w:rFonts w:ascii="Arial" w:hAnsi="Arial" w:cs="Arial"/>
          <w:b/>
          <w:sz w:val="32"/>
          <w:szCs w:val="32"/>
        </w:rPr>
        <w:t xml:space="preserve">nd Vans Drive 61 Per Cent Sales Boost </w:t>
      </w:r>
      <w:r w:rsidR="00E7006E">
        <w:rPr>
          <w:rFonts w:ascii="Arial" w:hAnsi="Arial" w:cs="Arial"/>
          <w:b/>
          <w:sz w:val="32"/>
          <w:szCs w:val="32"/>
        </w:rPr>
        <w:t>i</w:t>
      </w:r>
      <w:r w:rsidR="00E7006E" w:rsidRPr="00E7006E">
        <w:rPr>
          <w:rFonts w:ascii="Arial" w:hAnsi="Arial" w:cs="Arial"/>
          <w:b/>
          <w:sz w:val="32"/>
          <w:szCs w:val="32"/>
        </w:rPr>
        <w:t xml:space="preserve">n Middle East </w:t>
      </w:r>
      <w:r w:rsidR="00E7006E">
        <w:rPr>
          <w:rFonts w:ascii="Arial" w:hAnsi="Arial" w:cs="Arial"/>
          <w:b/>
          <w:sz w:val="32"/>
          <w:szCs w:val="32"/>
        </w:rPr>
        <w:t>a</w:t>
      </w:r>
      <w:r w:rsidR="00E7006E" w:rsidRPr="00E7006E">
        <w:rPr>
          <w:rFonts w:ascii="Arial" w:hAnsi="Arial" w:cs="Arial"/>
          <w:b/>
          <w:sz w:val="32"/>
          <w:szCs w:val="32"/>
        </w:rPr>
        <w:t xml:space="preserve">s F-150 </w:t>
      </w:r>
      <w:r w:rsidR="00E7006E">
        <w:rPr>
          <w:rFonts w:ascii="Arial" w:hAnsi="Arial" w:cs="Arial"/>
          <w:b/>
          <w:sz w:val="32"/>
          <w:szCs w:val="32"/>
        </w:rPr>
        <w:t>Celebrates</w:t>
      </w:r>
      <w:r w:rsidR="00271E59">
        <w:rPr>
          <w:rFonts w:ascii="Arial" w:hAnsi="Arial" w:cs="Arial"/>
          <w:b/>
          <w:sz w:val="32"/>
          <w:szCs w:val="32"/>
        </w:rPr>
        <w:t xml:space="preserve"> 43 Years as</w:t>
      </w:r>
      <w:r w:rsidR="00E7006E" w:rsidRPr="00E7006E">
        <w:rPr>
          <w:rFonts w:ascii="Arial" w:hAnsi="Arial" w:cs="Arial"/>
          <w:b/>
          <w:sz w:val="32"/>
          <w:szCs w:val="32"/>
        </w:rPr>
        <w:t xml:space="preserve"> America’s </w:t>
      </w:r>
      <w:proofErr w:type="gramStart"/>
      <w:r w:rsidR="00E7006E" w:rsidRPr="00E7006E">
        <w:rPr>
          <w:rFonts w:ascii="Arial" w:hAnsi="Arial" w:cs="Arial"/>
          <w:b/>
          <w:sz w:val="32"/>
          <w:szCs w:val="32"/>
        </w:rPr>
        <w:t>Best Selling</w:t>
      </w:r>
      <w:proofErr w:type="gramEnd"/>
      <w:r w:rsidR="00E7006E" w:rsidRPr="00E7006E">
        <w:rPr>
          <w:rFonts w:ascii="Arial" w:hAnsi="Arial" w:cs="Arial"/>
          <w:b/>
          <w:sz w:val="32"/>
          <w:szCs w:val="32"/>
        </w:rPr>
        <w:t xml:space="preserve"> Truck</w:t>
      </w:r>
    </w:p>
    <w:p w14:paraId="4A63CB07" w14:textId="77777777" w:rsidR="00B4091A" w:rsidRPr="00321C75" w:rsidRDefault="00B4091A" w:rsidP="00B4091A">
      <w:pPr>
        <w:autoSpaceDE w:val="0"/>
        <w:autoSpaceDN w:val="0"/>
        <w:rPr>
          <w:rFonts w:ascii="Arial" w:hAnsi="Arial" w:cs="Arial"/>
          <w:b/>
        </w:rPr>
      </w:pPr>
    </w:p>
    <w:p w14:paraId="562582F5" w14:textId="781DC8F7" w:rsidR="00271E59" w:rsidRPr="00271E59" w:rsidRDefault="00271E59" w:rsidP="00271E59">
      <w:pPr>
        <w:pStyle w:val="ListParagraph"/>
        <w:numPr>
          <w:ilvl w:val="0"/>
          <w:numId w:val="12"/>
        </w:numPr>
        <w:rPr>
          <w:rFonts w:ascii="Arial" w:hAnsi="Arial" w:cs="Arial"/>
          <w:sz w:val="24"/>
          <w:szCs w:val="24"/>
          <w:lang w:val="en-GB"/>
        </w:rPr>
      </w:pPr>
      <w:r w:rsidRPr="00271E59">
        <w:rPr>
          <w:rFonts w:ascii="Arial" w:hAnsi="Arial" w:cs="Arial"/>
          <w:sz w:val="24"/>
          <w:szCs w:val="24"/>
          <w:lang w:val="en-GB"/>
        </w:rPr>
        <w:t>Ford posts its best year for sales since 2014, and the second best for the past 10 years</w:t>
      </w:r>
    </w:p>
    <w:p w14:paraId="29B3B560" w14:textId="77777777" w:rsidR="00271E59" w:rsidRPr="00271E59" w:rsidRDefault="00271E59" w:rsidP="00271E59">
      <w:pPr>
        <w:pStyle w:val="ListParagraph"/>
        <w:rPr>
          <w:rFonts w:ascii="Arial" w:hAnsi="Arial" w:cs="Arial"/>
          <w:sz w:val="24"/>
          <w:szCs w:val="24"/>
          <w:lang w:val="en-GB"/>
        </w:rPr>
      </w:pPr>
    </w:p>
    <w:p w14:paraId="22559DAA" w14:textId="1C561167" w:rsidR="00271E59" w:rsidRPr="00271E59" w:rsidRDefault="00271E59" w:rsidP="00271E59">
      <w:pPr>
        <w:pStyle w:val="ListParagraph"/>
        <w:numPr>
          <w:ilvl w:val="0"/>
          <w:numId w:val="12"/>
        </w:numPr>
        <w:rPr>
          <w:rFonts w:ascii="Arial" w:hAnsi="Arial" w:cs="Arial"/>
          <w:sz w:val="24"/>
          <w:szCs w:val="24"/>
          <w:lang w:val="en-GB"/>
        </w:rPr>
      </w:pPr>
      <w:r w:rsidRPr="00271E59">
        <w:rPr>
          <w:rFonts w:ascii="Arial" w:hAnsi="Arial" w:cs="Arial"/>
          <w:sz w:val="24"/>
          <w:szCs w:val="24"/>
          <w:lang w:val="en-GB"/>
        </w:rPr>
        <w:t xml:space="preserve">Demand for the F-150 remains key for Ford in the region, driven by a 50% boost in sales across the Middle East </w:t>
      </w:r>
      <w:r w:rsidRPr="00271E59">
        <w:rPr>
          <w:rFonts w:ascii="Arial" w:hAnsi="Arial" w:cs="Arial"/>
          <w:sz w:val="24"/>
          <w:szCs w:val="24"/>
          <w:lang w:val="en-GB"/>
        </w:rPr>
        <w:br/>
      </w:r>
    </w:p>
    <w:p w14:paraId="7CA8A1F2" w14:textId="4DD7984F" w:rsidR="00271E59" w:rsidRPr="00271E59" w:rsidRDefault="00271E59" w:rsidP="00271E59">
      <w:pPr>
        <w:pStyle w:val="ListParagraph"/>
        <w:numPr>
          <w:ilvl w:val="0"/>
          <w:numId w:val="12"/>
        </w:numPr>
        <w:rPr>
          <w:rFonts w:ascii="Arial" w:hAnsi="Arial" w:cs="Arial"/>
          <w:sz w:val="24"/>
          <w:szCs w:val="24"/>
          <w:lang w:val="en-GB"/>
        </w:rPr>
      </w:pPr>
      <w:r w:rsidRPr="00271E59">
        <w:rPr>
          <w:rFonts w:ascii="Arial" w:hAnsi="Arial" w:cs="Arial"/>
          <w:sz w:val="24"/>
          <w:szCs w:val="24"/>
          <w:lang w:val="en-GB"/>
        </w:rPr>
        <w:t>Ranger pickup</w:t>
      </w:r>
      <w:r>
        <w:rPr>
          <w:rFonts w:ascii="Arial" w:hAnsi="Arial" w:cs="Arial"/>
          <w:sz w:val="24"/>
          <w:szCs w:val="24"/>
          <w:lang w:val="en-GB"/>
        </w:rPr>
        <w:t>, Super Duty truck and Transit vans continue to gather sales momentum across the region</w:t>
      </w:r>
    </w:p>
    <w:p w14:paraId="7026F0CC" w14:textId="77777777" w:rsidR="00271E59" w:rsidRDefault="00271E59" w:rsidP="00E7006E">
      <w:pPr>
        <w:rPr>
          <w:rFonts w:ascii="Arial" w:hAnsi="Arial" w:cs="Arial"/>
          <w:b/>
          <w:lang w:val="en-GB"/>
        </w:rPr>
      </w:pPr>
    </w:p>
    <w:p w14:paraId="4E305642" w14:textId="77777777" w:rsidR="00271E59" w:rsidRDefault="00271E59" w:rsidP="00E7006E">
      <w:pPr>
        <w:rPr>
          <w:rFonts w:ascii="Arial" w:hAnsi="Arial" w:cs="Arial"/>
          <w:b/>
          <w:lang w:val="en-GB"/>
        </w:rPr>
      </w:pPr>
    </w:p>
    <w:p w14:paraId="0FC36C08" w14:textId="42CD9909" w:rsidR="00E7006E" w:rsidRDefault="005041AD" w:rsidP="00E7006E">
      <w:pPr>
        <w:rPr>
          <w:rFonts w:ascii="Arial" w:hAnsi="Arial" w:cs="Arial"/>
        </w:rPr>
      </w:pPr>
      <w:r>
        <w:rPr>
          <w:rFonts w:ascii="Arial" w:hAnsi="Arial" w:cs="Arial"/>
          <w:b/>
          <w:lang w:val="en-GB"/>
        </w:rPr>
        <w:t xml:space="preserve">DUBAI, UAE, </w:t>
      </w:r>
      <w:r w:rsidR="00271E59">
        <w:rPr>
          <w:rFonts w:ascii="Arial" w:hAnsi="Arial" w:cs="Arial"/>
          <w:b/>
          <w:lang w:val="en-GB"/>
        </w:rPr>
        <w:t>February</w:t>
      </w:r>
      <w:r w:rsidR="00EE5F97">
        <w:rPr>
          <w:rFonts w:ascii="Arial" w:hAnsi="Arial" w:cs="Arial"/>
          <w:b/>
          <w:lang w:val="en-GB"/>
        </w:rPr>
        <w:t xml:space="preserve"> </w:t>
      </w:r>
      <w:r w:rsidR="005D45D7">
        <w:rPr>
          <w:rFonts w:ascii="Arial" w:hAnsi="Arial" w:cs="Arial"/>
          <w:b/>
          <w:lang w:val="en-GB"/>
        </w:rPr>
        <w:t>19</w:t>
      </w:r>
      <w:bookmarkStart w:id="0" w:name="_GoBack"/>
      <w:bookmarkEnd w:id="0"/>
      <w:r>
        <w:rPr>
          <w:rFonts w:ascii="Arial" w:hAnsi="Arial" w:cs="Arial"/>
          <w:b/>
          <w:lang w:val="en-GB"/>
        </w:rPr>
        <w:t>, 20</w:t>
      </w:r>
      <w:r w:rsidR="00271E59">
        <w:rPr>
          <w:rFonts w:ascii="Arial" w:hAnsi="Arial" w:cs="Arial"/>
          <w:b/>
          <w:lang w:val="en-GB"/>
        </w:rPr>
        <w:t>20</w:t>
      </w:r>
      <w:r>
        <w:rPr>
          <w:rFonts w:ascii="Arial" w:hAnsi="Arial" w:cs="Arial"/>
          <w:b/>
          <w:lang w:val="en-GB"/>
        </w:rPr>
        <w:t xml:space="preserve"> –</w:t>
      </w:r>
      <w:r>
        <w:rPr>
          <w:rFonts w:ascii="Arial" w:hAnsi="Arial" w:cs="Arial"/>
          <w:lang w:val="en-GB"/>
        </w:rPr>
        <w:t xml:space="preserve"> </w:t>
      </w:r>
      <w:r w:rsidR="00E7006E" w:rsidRPr="00E7006E">
        <w:rPr>
          <w:rFonts w:ascii="Arial" w:hAnsi="Arial" w:cs="Arial"/>
        </w:rPr>
        <w:t>Ford has recorded a 61 per cent jump in truck and commercial vehicle sales in 2019 in the Middle East, echoing the international success its all-conquering full-sized F-150 and newly launched mid-sized Ranger over the past 12 months.</w:t>
      </w:r>
    </w:p>
    <w:p w14:paraId="3D96F752" w14:textId="77777777" w:rsidR="00E7006E" w:rsidRDefault="00E7006E" w:rsidP="00E7006E">
      <w:pPr>
        <w:rPr>
          <w:rFonts w:ascii="Arial" w:hAnsi="Arial" w:cs="Arial"/>
        </w:rPr>
      </w:pPr>
    </w:p>
    <w:p w14:paraId="3183AF4A" w14:textId="41924752" w:rsidR="00E7006E" w:rsidRDefault="00E7006E" w:rsidP="00E7006E">
      <w:pPr>
        <w:rPr>
          <w:rFonts w:ascii="Arial" w:hAnsi="Arial" w:cs="Arial"/>
        </w:rPr>
      </w:pPr>
      <w:r w:rsidRPr="00E7006E">
        <w:rPr>
          <w:rFonts w:ascii="Arial" w:hAnsi="Arial" w:cs="Arial"/>
        </w:rPr>
        <w:t>Earlier this year, the F-Series was named America’s bestselling truck for the 43rd straight year and for the 38th straight year America’s bestselling vehicle. With the addition of Ranger, Ford pickups produced their best sales results since 2005, with a total of 986,097 pickups sold.</w:t>
      </w:r>
    </w:p>
    <w:p w14:paraId="262CAEC2" w14:textId="77777777" w:rsidR="00E7006E" w:rsidRDefault="00E7006E" w:rsidP="00E7006E">
      <w:pPr>
        <w:rPr>
          <w:rFonts w:ascii="Arial" w:hAnsi="Arial" w:cs="Arial"/>
        </w:rPr>
      </w:pPr>
    </w:p>
    <w:p w14:paraId="2DC35AB1" w14:textId="77777777" w:rsidR="00E7006E" w:rsidRDefault="00E7006E" w:rsidP="00E7006E">
      <w:pPr>
        <w:rPr>
          <w:rFonts w:ascii="Arial" w:hAnsi="Arial" w:cs="Arial"/>
        </w:rPr>
      </w:pPr>
      <w:r w:rsidRPr="00E7006E">
        <w:rPr>
          <w:rFonts w:ascii="Arial" w:hAnsi="Arial" w:cs="Arial"/>
        </w:rPr>
        <w:t>Regionally, Ford sales in the Middle East were the highest – in terms of total volume – since 2014 and the second highest in the past 10 years, with considerable growth shown across F-150 (an increase of 50% overall), Ranger (93%), Super Duty (144%) and Transit (48%) nameplates.</w:t>
      </w:r>
    </w:p>
    <w:p w14:paraId="1E8ABFB8" w14:textId="77777777" w:rsidR="00E7006E" w:rsidRDefault="00E7006E" w:rsidP="00E7006E">
      <w:pPr>
        <w:rPr>
          <w:rFonts w:ascii="Arial" w:hAnsi="Arial" w:cs="Arial"/>
        </w:rPr>
      </w:pPr>
    </w:p>
    <w:p w14:paraId="4EA1550A" w14:textId="60211B74" w:rsidR="00E7006E" w:rsidRDefault="00E7006E" w:rsidP="00E7006E">
      <w:pPr>
        <w:rPr>
          <w:rFonts w:ascii="Arial" w:hAnsi="Arial" w:cs="Arial"/>
        </w:rPr>
      </w:pPr>
      <w:r w:rsidRPr="0011316A">
        <w:rPr>
          <w:rFonts w:ascii="Arial" w:hAnsi="Arial" w:cs="Arial"/>
          <w:color w:val="000000" w:themeColor="text1"/>
        </w:rPr>
        <w:t xml:space="preserve">“It was an extremely positive year for Ford,” said Adriaan Coetzee, </w:t>
      </w:r>
      <w:r w:rsidR="00271E59" w:rsidRPr="0011316A">
        <w:rPr>
          <w:rFonts w:ascii="Arial" w:hAnsi="Arial" w:cs="Arial"/>
          <w:color w:val="000000" w:themeColor="text1"/>
          <w:shd w:val="clear" w:color="auto" w:fill="FFFFFF"/>
        </w:rPr>
        <w:t>Director of Fleet and Commercial Vehicles</w:t>
      </w:r>
      <w:r w:rsidR="0011316A" w:rsidRPr="0011316A">
        <w:rPr>
          <w:rFonts w:ascii="Arial" w:hAnsi="Arial" w:cs="Arial"/>
          <w:color w:val="000000" w:themeColor="text1"/>
          <w:shd w:val="clear" w:color="auto" w:fill="FFFFFF"/>
        </w:rPr>
        <w:t>, Ford Direct Markets</w:t>
      </w:r>
      <w:r w:rsidRPr="0011316A">
        <w:rPr>
          <w:rFonts w:ascii="Arial" w:hAnsi="Arial" w:cs="Arial"/>
          <w:color w:val="000000" w:themeColor="text1"/>
        </w:rPr>
        <w:t xml:space="preserve">. </w:t>
      </w:r>
      <w:r w:rsidRPr="00E7006E">
        <w:rPr>
          <w:rFonts w:ascii="Arial" w:hAnsi="Arial" w:cs="Arial"/>
        </w:rPr>
        <w:t xml:space="preserve">“F-150 continues to enjoy enormous success with its </w:t>
      </w:r>
      <w:r w:rsidR="00901DD6">
        <w:rPr>
          <w:rFonts w:ascii="Arial" w:hAnsi="Arial" w:cs="Arial"/>
        </w:rPr>
        <w:t xml:space="preserve">dedicated </w:t>
      </w:r>
      <w:r w:rsidRPr="00E7006E">
        <w:rPr>
          <w:rFonts w:ascii="Arial" w:hAnsi="Arial" w:cs="Arial"/>
        </w:rPr>
        <w:t>fanbase</w:t>
      </w:r>
      <w:r w:rsidR="00C16856">
        <w:rPr>
          <w:rFonts w:ascii="Arial" w:hAnsi="Arial" w:cs="Arial"/>
        </w:rPr>
        <w:t>.</w:t>
      </w:r>
      <w:r w:rsidRPr="00E7006E">
        <w:rPr>
          <w:rFonts w:ascii="Arial" w:hAnsi="Arial" w:cs="Arial"/>
        </w:rPr>
        <w:t xml:space="preserve"> </w:t>
      </w:r>
      <w:r w:rsidR="00901DD6">
        <w:rPr>
          <w:rFonts w:ascii="Arial" w:hAnsi="Arial" w:cs="Arial"/>
        </w:rPr>
        <w:t>Furthermore, t</w:t>
      </w:r>
      <w:r w:rsidR="00EE55D6">
        <w:rPr>
          <w:rFonts w:ascii="Arial" w:hAnsi="Arial" w:cs="Arial"/>
        </w:rPr>
        <w:t xml:space="preserve">here is a </w:t>
      </w:r>
      <w:r w:rsidRPr="00E7006E">
        <w:rPr>
          <w:rFonts w:ascii="Arial" w:hAnsi="Arial" w:cs="Arial"/>
        </w:rPr>
        <w:t xml:space="preserve">growing </w:t>
      </w:r>
      <w:r w:rsidR="00C16856">
        <w:rPr>
          <w:rFonts w:ascii="Arial" w:hAnsi="Arial" w:cs="Arial"/>
        </w:rPr>
        <w:t>awareness</w:t>
      </w:r>
      <w:r w:rsidR="00C16856" w:rsidRPr="00E7006E">
        <w:rPr>
          <w:rFonts w:ascii="Arial" w:hAnsi="Arial" w:cs="Arial"/>
        </w:rPr>
        <w:t xml:space="preserve"> </w:t>
      </w:r>
      <w:r w:rsidR="00C16856">
        <w:rPr>
          <w:rFonts w:ascii="Arial" w:hAnsi="Arial" w:cs="Arial"/>
        </w:rPr>
        <w:t>for</w:t>
      </w:r>
      <w:r w:rsidRPr="00E7006E">
        <w:rPr>
          <w:rFonts w:ascii="Arial" w:hAnsi="Arial" w:cs="Arial"/>
        </w:rPr>
        <w:t xml:space="preserve"> Transit </w:t>
      </w:r>
      <w:r w:rsidR="00C16856">
        <w:rPr>
          <w:rFonts w:ascii="Arial" w:hAnsi="Arial" w:cs="Arial"/>
        </w:rPr>
        <w:t>modification opportunities</w:t>
      </w:r>
      <w:r w:rsidR="00901DD6">
        <w:rPr>
          <w:rFonts w:ascii="Arial" w:hAnsi="Arial" w:cs="Arial"/>
        </w:rPr>
        <w:t>,</w:t>
      </w:r>
      <w:r w:rsidR="00C16856">
        <w:rPr>
          <w:rFonts w:ascii="Arial" w:hAnsi="Arial" w:cs="Arial"/>
        </w:rPr>
        <w:t xml:space="preserve"> and to underscore the backbone of Ford’s commercial vehicles, the </w:t>
      </w:r>
      <w:r w:rsidR="0018184B">
        <w:rPr>
          <w:rFonts w:ascii="Arial" w:hAnsi="Arial" w:cs="Arial"/>
        </w:rPr>
        <w:t>Super Duty</w:t>
      </w:r>
      <w:r w:rsidR="00C16856">
        <w:rPr>
          <w:rFonts w:ascii="Arial" w:hAnsi="Arial" w:cs="Arial"/>
        </w:rPr>
        <w:t>’s</w:t>
      </w:r>
      <w:r w:rsidR="0018184B">
        <w:rPr>
          <w:rFonts w:ascii="Arial" w:hAnsi="Arial" w:cs="Arial"/>
        </w:rPr>
        <w:t xml:space="preserve"> </w:t>
      </w:r>
      <w:r w:rsidR="00C16856">
        <w:rPr>
          <w:rFonts w:ascii="Arial" w:hAnsi="Arial" w:cs="Arial"/>
        </w:rPr>
        <w:t>raw power</w:t>
      </w:r>
      <w:r w:rsidR="00901DD6">
        <w:rPr>
          <w:rFonts w:ascii="Arial" w:hAnsi="Arial" w:cs="Arial"/>
        </w:rPr>
        <w:t>,</w:t>
      </w:r>
      <w:r w:rsidR="00C16856">
        <w:rPr>
          <w:rFonts w:ascii="Arial" w:hAnsi="Arial" w:cs="Arial"/>
        </w:rPr>
        <w:t xml:space="preserve"> </w:t>
      </w:r>
      <w:r w:rsidR="00901DD6">
        <w:rPr>
          <w:rFonts w:ascii="Arial" w:hAnsi="Arial" w:cs="Arial"/>
        </w:rPr>
        <w:t>as well as the</w:t>
      </w:r>
      <w:r w:rsidR="00C16856">
        <w:rPr>
          <w:rFonts w:ascii="Arial" w:hAnsi="Arial" w:cs="Arial"/>
        </w:rPr>
        <w:t xml:space="preserve"> versatility of </w:t>
      </w:r>
      <w:r w:rsidRPr="00E7006E">
        <w:rPr>
          <w:rFonts w:ascii="Arial" w:hAnsi="Arial" w:cs="Arial"/>
        </w:rPr>
        <w:t>Ranger</w:t>
      </w:r>
      <w:r w:rsidR="00901DD6">
        <w:rPr>
          <w:rFonts w:ascii="Arial" w:hAnsi="Arial" w:cs="Arial"/>
        </w:rPr>
        <w:t>, which</w:t>
      </w:r>
      <w:r w:rsidRPr="00E7006E">
        <w:rPr>
          <w:rFonts w:ascii="Arial" w:hAnsi="Arial" w:cs="Arial"/>
        </w:rPr>
        <w:t xml:space="preserve"> </w:t>
      </w:r>
      <w:r w:rsidR="00C16856">
        <w:rPr>
          <w:rFonts w:ascii="Arial" w:hAnsi="Arial" w:cs="Arial"/>
        </w:rPr>
        <w:t>compl</w:t>
      </w:r>
      <w:r w:rsidR="00901DD6">
        <w:rPr>
          <w:rFonts w:ascii="Arial" w:hAnsi="Arial" w:cs="Arial"/>
        </w:rPr>
        <w:t>e</w:t>
      </w:r>
      <w:r w:rsidR="00C16856">
        <w:rPr>
          <w:rFonts w:ascii="Arial" w:hAnsi="Arial" w:cs="Arial"/>
        </w:rPr>
        <w:t xml:space="preserve">ments the line-up. We see </w:t>
      </w:r>
      <w:r w:rsidRPr="00E7006E">
        <w:rPr>
          <w:rFonts w:ascii="Arial" w:hAnsi="Arial" w:cs="Arial"/>
        </w:rPr>
        <w:t xml:space="preserve">huge potential </w:t>
      </w:r>
      <w:r w:rsidR="00C16856">
        <w:rPr>
          <w:rFonts w:ascii="Arial" w:hAnsi="Arial" w:cs="Arial"/>
        </w:rPr>
        <w:t xml:space="preserve">in 2020 </w:t>
      </w:r>
      <w:r w:rsidRPr="00E7006E">
        <w:rPr>
          <w:rFonts w:ascii="Arial" w:hAnsi="Arial" w:cs="Arial"/>
        </w:rPr>
        <w:t>for Ford’s commercial vehicles in the region.”</w:t>
      </w:r>
    </w:p>
    <w:p w14:paraId="55EF0EFF" w14:textId="77777777" w:rsidR="00E7006E" w:rsidRDefault="00E7006E" w:rsidP="00E7006E">
      <w:pPr>
        <w:rPr>
          <w:rFonts w:ascii="Arial" w:hAnsi="Arial" w:cs="Arial"/>
        </w:rPr>
      </w:pPr>
    </w:p>
    <w:p w14:paraId="5465F40E" w14:textId="77777777" w:rsidR="00E7006E" w:rsidRDefault="00E7006E" w:rsidP="00E7006E">
      <w:pPr>
        <w:rPr>
          <w:rFonts w:ascii="Arial" w:hAnsi="Arial" w:cs="Arial"/>
        </w:rPr>
      </w:pPr>
      <w:r w:rsidRPr="00E7006E">
        <w:rPr>
          <w:rFonts w:ascii="Arial" w:hAnsi="Arial" w:cs="Arial"/>
        </w:rPr>
        <w:t>Saudi Arabia, the United Arab Emirates and Kuwait remain the most vibrant markets for Ford in the Middle East. Truck and commercial vehicle sales jumped by 124% in Saudi Arabia, driven by strong demand for the F-150 (96% sales boost), Ranger (193%) and Transit (388%).</w:t>
      </w:r>
    </w:p>
    <w:p w14:paraId="407528D5" w14:textId="77777777" w:rsidR="00E7006E" w:rsidRDefault="00E7006E" w:rsidP="00E7006E">
      <w:pPr>
        <w:rPr>
          <w:rFonts w:ascii="Arial" w:hAnsi="Arial" w:cs="Arial"/>
        </w:rPr>
      </w:pPr>
    </w:p>
    <w:p w14:paraId="39902FB2" w14:textId="77777777" w:rsidR="00E7006E" w:rsidRDefault="00E7006E" w:rsidP="00E7006E">
      <w:pPr>
        <w:rPr>
          <w:rFonts w:ascii="Arial" w:hAnsi="Arial" w:cs="Arial"/>
        </w:rPr>
      </w:pPr>
      <w:r w:rsidRPr="00E7006E">
        <w:rPr>
          <w:rFonts w:ascii="Arial" w:hAnsi="Arial" w:cs="Arial"/>
        </w:rPr>
        <w:t>The F-150 remains the UAE’s biggest seller too with a 15 per cent year-on-year boost in sales. Demand for the Ranger was up 61 per cent, and the Super Duty enjoyed a 353% increase in sales.</w:t>
      </w:r>
    </w:p>
    <w:p w14:paraId="085C88AC" w14:textId="77777777" w:rsidR="00E7006E" w:rsidRDefault="00E7006E" w:rsidP="00E7006E">
      <w:pPr>
        <w:rPr>
          <w:rFonts w:ascii="Arial" w:hAnsi="Arial" w:cs="Arial"/>
        </w:rPr>
      </w:pPr>
    </w:p>
    <w:p w14:paraId="5F575620" w14:textId="77777777" w:rsidR="00E7006E" w:rsidRDefault="00E7006E" w:rsidP="00E7006E">
      <w:pPr>
        <w:rPr>
          <w:rFonts w:ascii="Arial" w:hAnsi="Arial" w:cs="Arial"/>
        </w:rPr>
      </w:pPr>
      <w:r w:rsidRPr="00E7006E">
        <w:rPr>
          <w:rFonts w:ascii="Arial" w:hAnsi="Arial" w:cs="Arial"/>
        </w:rPr>
        <w:lastRenderedPageBreak/>
        <w:t>Ford trucks were also in demand in Kuwait where the F-150 celebrated its best year ever with 56 per cent more trucks sold than 2018’s record year.</w:t>
      </w:r>
    </w:p>
    <w:p w14:paraId="0FA8B74F" w14:textId="77777777" w:rsidR="00E7006E" w:rsidRDefault="00E7006E" w:rsidP="00E7006E">
      <w:pPr>
        <w:rPr>
          <w:rFonts w:ascii="Arial" w:hAnsi="Arial" w:cs="Arial"/>
        </w:rPr>
      </w:pPr>
    </w:p>
    <w:p w14:paraId="3CABF67C" w14:textId="77777777" w:rsidR="00E7006E" w:rsidRDefault="00E7006E" w:rsidP="00E7006E">
      <w:pPr>
        <w:rPr>
          <w:rFonts w:ascii="Arial" w:hAnsi="Arial" w:cs="Arial"/>
        </w:rPr>
      </w:pPr>
      <w:r w:rsidRPr="00E7006E">
        <w:rPr>
          <w:rFonts w:ascii="Arial" w:hAnsi="Arial" w:cs="Arial"/>
        </w:rPr>
        <w:t>Globally, Ford truck sales in 2019, including pickups and vans, climbed 9.1 per cent with more than 1.24 million trucks sold. F-Series achieved its 43rd straight year as America’s best-selling pickup, while Ranger finished its best sales quarter since its reintroduction in early 2019. Combined sales of F-Series and Ranger totaled almost 1 million pickups at 986,097 vehicles for the year – an increase of 8.4 per cent. Ranger Q4 sales hit 33,059 pickups for the quarter, totaling 89,571 for the year.</w:t>
      </w:r>
    </w:p>
    <w:p w14:paraId="42F4621A" w14:textId="77777777" w:rsidR="00E7006E" w:rsidRDefault="00E7006E" w:rsidP="00E7006E">
      <w:pPr>
        <w:rPr>
          <w:rFonts w:ascii="Arial" w:hAnsi="Arial" w:cs="Arial"/>
        </w:rPr>
      </w:pPr>
    </w:p>
    <w:p w14:paraId="40B46619" w14:textId="2C1BD62E" w:rsidR="00E7006E" w:rsidRPr="00E7006E" w:rsidRDefault="00E7006E" w:rsidP="00E7006E">
      <w:pPr>
        <w:rPr>
          <w:rFonts w:ascii="Arial" w:hAnsi="Arial" w:cs="Arial"/>
        </w:rPr>
      </w:pPr>
      <w:r w:rsidRPr="00E7006E">
        <w:rPr>
          <w:rFonts w:ascii="Arial" w:hAnsi="Arial" w:cs="Arial"/>
        </w:rPr>
        <w:t>Ford Transit was America’s best-selling van for 2019 and achieved its best sales performance since its introduction in 2014. Ford has now been America’s best-selling commercial van maker for 41 straight years. Combined with pickups, Ford’s commercial truck sales were up 10.1 per cent in 2019.</w:t>
      </w:r>
    </w:p>
    <w:p w14:paraId="6F1A3ECC" w14:textId="7FFC0DA1" w:rsidR="00A37F47" w:rsidRDefault="00A37F47" w:rsidP="00A37F47">
      <w:pPr>
        <w:rPr>
          <w:rFonts w:ascii="Arial" w:hAnsi="Arial" w:cs="Arial"/>
        </w:rPr>
      </w:pPr>
      <w:r>
        <w:rPr>
          <w:rFonts w:ascii="Arial" w:hAnsi="Arial" w:cs="Arial"/>
        </w:rPr>
        <w:t xml:space="preserve"> </w:t>
      </w:r>
    </w:p>
    <w:p w14:paraId="19B3D27B" w14:textId="04B432E1" w:rsidR="007200CA" w:rsidRDefault="007200CA" w:rsidP="005041AD">
      <w:pPr>
        <w:pStyle w:val="Body"/>
        <w:jc w:val="center"/>
        <w:rPr>
          <w:rFonts w:ascii="Arial" w:hAnsi="Arial" w:cs="Arial"/>
          <w:sz w:val="24"/>
          <w:szCs w:val="24"/>
        </w:rPr>
      </w:pPr>
      <w:r w:rsidRPr="008909C7">
        <w:rPr>
          <w:rFonts w:ascii="Arial" w:hAnsi="Arial" w:cs="Arial"/>
          <w:sz w:val="24"/>
          <w:szCs w:val="24"/>
        </w:rPr>
        <w:t># # #</w:t>
      </w: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7A0F231E" w14:textId="77777777" w:rsidR="006E2632" w:rsidRDefault="006E2632" w:rsidP="006E2632">
      <w:pPr>
        <w:jc w:val="both"/>
        <w:rPr>
          <w:rFonts w:ascii="Arial" w:hAnsi="Arial" w:cs="Arial"/>
          <w:b/>
          <w:bCs/>
          <w:color w:val="000000"/>
          <w:sz w:val="20"/>
          <w:szCs w:val="20"/>
        </w:rPr>
      </w:pPr>
      <w:r>
        <w:rPr>
          <w:rFonts w:ascii="Arial" w:hAnsi="Arial" w:cs="Arial"/>
          <w:b/>
          <w:bCs/>
          <w:color w:val="000000"/>
          <w:sz w:val="20"/>
          <w:szCs w:val="20"/>
        </w:rPr>
        <w:t>About Ford Motor Company</w:t>
      </w:r>
    </w:p>
    <w:p w14:paraId="2F51DDB2" w14:textId="712715D7" w:rsidR="003C1F29" w:rsidRDefault="006E2632" w:rsidP="008A021F">
      <w:pPr>
        <w:rPr>
          <w:rFonts w:ascii="Arial" w:hAnsi="Arial" w:cs="Arial"/>
          <w:color w:val="333333"/>
          <w:lang w:val="en-GB"/>
        </w:rPr>
      </w:pPr>
      <w:r>
        <w:rPr>
          <w:rFonts w:ascii="Arial" w:hAnsi="Arial" w:cs="Arial"/>
          <w:i/>
          <w:iCs/>
          <w:sz w:val="20"/>
          <w:szCs w:val="20"/>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190,000 people worldwide. For more information regarding Ford, its products and Ford Motor Credit Company, please visit </w:t>
      </w:r>
      <w:hyperlink r:id="rId7" w:history="1">
        <w:r>
          <w:rPr>
            <w:rStyle w:val="Hyperlink"/>
            <w:rFonts w:ascii="Arial" w:hAnsi="Arial" w:cs="Arial"/>
            <w:i/>
            <w:iCs/>
            <w:sz w:val="20"/>
            <w:szCs w:val="20"/>
          </w:rPr>
          <w:t>corporate.ford.com</w:t>
        </w:r>
      </w:hyperlink>
      <w:r w:rsidR="003C1F29">
        <w:rPr>
          <w:rStyle w:val="Hyperlink"/>
          <w:rFonts w:ascii="Arial" w:eastAsia="Times New Roman" w:hAnsi="Arial" w:cs="Arial"/>
          <w:i/>
          <w:sz w:val="20"/>
        </w:rPr>
        <w:t>.</w:t>
      </w:r>
      <w:r w:rsidR="003C1F29">
        <w:rPr>
          <w:rStyle w:val="Hyperlink"/>
          <w:rFonts w:ascii="Arial" w:eastAsia="Times New Roman" w:hAnsi="Arial" w:cs="Arial"/>
          <w:i/>
          <w:sz w:val="20"/>
        </w:rPr>
        <w:br/>
      </w:r>
    </w:p>
    <w:p w14:paraId="72B2BCEB" w14:textId="77777777" w:rsidR="003C1F29" w:rsidRPr="00835191" w:rsidRDefault="003C1F29" w:rsidP="003C1F29">
      <w:pPr>
        <w:rPr>
          <w:lang w:val="en-GB"/>
        </w:rPr>
      </w:pPr>
    </w:p>
    <w:tbl>
      <w:tblPr>
        <w:tblW w:w="8784" w:type="dxa"/>
        <w:tblLayout w:type="fixed"/>
        <w:tblLook w:val="0000" w:firstRow="0" w:lastRow="0" w:firstColumn="0" w:lastColumn="0" w:noHBand="0" w:noVBand="0"/>
      </w:tblPr>
      <w:tblGrid>
        <w:gridCol w:w="1188"/>
        <w:gridCol w:w="3060"/>
        <w:gridCol w:w="1139"/>
        <w:gridCol w:w="3397"/>
      </w:tblGrid>
      <w:tr w:rsidR="003C1F29" w:rsidRPr="00705F55" w14:paraId="781E829B" w14:textId="77777777" w:rsidTr="004B5AC0">
        <w:trPr>
          <w:trHeight w:val="490"/>
        </w:trPr>
        <w:tc>
          <w:tcPr>
            <w:tcW w:w="1188" w:type="dxa"/>
          </w:tcPr>
          <w:p w14:paraId="4E06799B" w14:textId="77777777" w:rsidR="003C1F29" w:rsidRPr="00705F55" w:rsidRDefault="003C1F29" w:rsidP="004B5AC0">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6974216C" w14:textId="77777777" w:rsidR="003C1F29" w:rsidRDefault="003C1F29" w:rsidP="004B5AC0">
            <w:pPr>
              <w:rPr>
                <w:rFonts w:ascii="Arial" w:eastAsia="Times New Roman" w:hAnsi="Arial" w:cs="Arial"/>
                <w:color w:val="000000"/>
                <w:sz w:val="20"/>
                <w:szCs w:val="24"/>
              </w:rPr>
            </w:pPr>
            <w:r>
              <w:rPr>
                <w:rFonts w:ascii="Arial" w:eastAsia="Times New Roman" w:hAnsi="Arial" w:cs="Arial"/>
                <w:color w:val="000000"/>
                <w:sz w:val="20"/>
                <w:szCs w:val="24"/>
              </w:rPr>
              <w:t xml:space="preserve">Rania </w:t>
            </w:r>
            <w:r w:rsidRPr="003D4058">
              <w:rPr>
                <w:rFonts w:ascii="Arial" w:eastAsia="Times New Roman" w:hAnsi="Arial" w:cs="Arial"/>
                <w:color w:val="000000"/>
                <w:sz w:val="20"/>
                <w:szCs w:val="24"/>
              </w:rPr>
              <w:t>Al-shurafa</w:t>
            </w:r>
          </w:p>
          <w:p w14:paraId="27331E94" w14:textId="77777777" w:rsidR="003C1F29" w:rsidRDefault="003C1F29" w:rsidP="004B5AC0">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6F28CE48" w14:textId="77777777" w:rsidR="003C1F29" w:rsidRPr="00705F55" w:rsidRDefault="003C1F29" w:rsidP="004B5AC0">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0B7E9B0B" w14:textId="77777777" w:rsidR="003C1F29" w:rsidRPr="00607DE4" w:rsidRDefault="003C1F29" w:rsidP="004B5AC0">
            <w:pPr>
              <w:rPr>
                <w:rFonts w:ascii="Arial" w:eastAsia="Times New Roman" w:hAnsi="Arial" w:cs="Arial"/>
                <w:color w:val="000000"/>
                <w:sz w:val="20"/>
                <w:szCs w:val="24"/>
              </w:rPr>
            </w:pPr>
          </w:p>
        </w:tc>
        <w:tc>
          <w:tcPr>
            <w:tcW w:w="3397" w:type="dxa"/>
          </w:tcPr>
          <w:p w14:paraId="130EA447" w14:textId="77777777" w:rsidR="003C1F29" w:rsidRDefault="003C1F29" w:rsidP="004B5AC0">
            <w:pPr>
              <w:spacing w:line="252" w:lineRule="auto"/>
              <w:rPr>
                <w:rFonts w:ascii="Arial" w:hAnsi="Arial" w:cs="Arial"/>
                <w:color w:val="000000"/>
                <w:sz w:val="20"/>
                <w:szCs w:val="20"/>
                <w:lang w:val="en-GB"/>
              </w:rPr>
            </w:pPr>
            <w:r>
              <w:rPr>
                <w:rFonts w:ascii="Arial" w:hAnsi="Arial" w:cs="Arial"/>
                <w:color w:val="000000"/>
                <w:sz w:val="20"/>
                <w:szCs w:val="20"/>
                <w:lang w:val="en-GB"/>
              </w:rPr>
              <w:t>Jemma Chalcroft</w:t>
            </w:r>
          </w:p>
          <w:p w14:paraId="33C102DF" w14:textId="77777777" w:rsidR="003C1F29" w:rsidRDefault="003C1F29" w:rsidP="004B5AC0">
            <w:pPr>
              <w:spacing w:line="252" w:lineRule="auto"/>
              <w:rPr>
                <w:rFonts w:ascii="Arial" w:hAnsi="Arial" w:cs="Arial"/>
                <w:color w:val="000000"/>
                <w:sz w:val="20"/>
                <w:szCs w:val="20"/>
                <w:lang w:val="en-GB"/>
              </w:rPr>
            </w:pPr>
            <w:r>
              <w:rPr>
                <w:rFonts w:ascii="Arial" w:hAnsi="Arial" w:cs="Arial"/>
                <w:color w:val="000000"/>
                <w:sz w:val="20"/>
                <w:szCs w:val="20"/>
                <w:lang w:val="en-GB"/>
              </w:rPr>
              <w:t>Associate Director</w:t>
            </w:r>
          </w:p>
          <w:p w14:paraId="0E97FF01" w14:textId="77777777" w:rsidR="003C1F29" w:rsidRPr="00705F55" w:rsidRDefault="003C1F29" w:rsidP="004B5AC0">
            <w:pPr>
              <w:rPr>
                <w:rFonts w:ascii="Arial" w:eastAsia="Times New Roman" w:hAnsi="Arial" w:cs="Arial"/>
                <w:color w:val="000000"/>
                <w:sz w:val="20"/>
                <w:szCs w:val="24"/>
              </w:rPr>
            </w:pPr>
            <w:r>
              <w:rPr>
                <w:rFonts w:ascii="Arial" w:hAnsi="Arial" w:cs="Arial"/>
                <w:color w:val="000000"/>
                <w:sz w:val="20"/>
                <w:szCs w:val="20"/>
                <w:lang w:val="en-GB"/>
              </w:rPr>
              <w:t>ASDA’A BCW</w:t>
            </w:r>
          </w:p>
        </w:tc>
      </w:tr>
      <w:tr w:rsidR="003C1F29" w:rsidRPr="00705F55" w14:paraId="3073DC1F" w14:textId="77777777" w:rsidTr="004B5AC0">
        <w:trPr>
          <w:trHeight w:val="423"/>
        </w:trPr>
        <w:tc>
          <w:tcPr>
            <w:tcW w:w="1188" w:type="dxa"/>
          </w:tcPr>
          <w:p w14:paraId="45856BD2" w14:textId="77777777" w:rsidR="003C1F29" w:rsidRPr="00705F55" w:rsidRDefault="003C1F29" w:rsidP="004B5AC0">
            <w:pPr>
              <w:rPr>
                <w:rFonts w:ascii="Arial" w:eastAsia="Times New Roman" w:hAnsi="Arial" w:cs="Arial"/>
                <w:color w:val="000000"/>
                <w:sz w:val="20"/>
                <w:szCs w:val="24"/>
              </w:rPr>
            </w:pPr>
          </w:p>
        </w:tc>
        <w:tc>
          <w:tcPr>
            <w:tcW w:w="3060" w:type="dxa"/>
          </w:tcPr>
          <w:p w14:paraId="2A862657" w14:textId="77777777" w:rsidR="003C1F29" w:rsidRPr="00705F55" w:rsidRDefault="003C1F29" w:rsidP="004B5AC0">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14:paraId="7779A348" w14:textId="77777777" w:rsidR="003C1F29" w:rsidRPr="00705F55" w:rsidRDefault="003C1F29" w:rsidP="004B5AC0">
            <w:pPr>
              <w:rPr>
                <w:rFonts w:ascii="Arial" w:eastAsia="Times New Roman" w:hAnsi="Arial" w:cs="Arial"/>
                <w:color w:val="000000"/>
                <w:sz w:val="20"/>
                <w:szCs w:val="24"/>
              </w:rPr>
            </w:pPr>
          </w:p>
        </w:tc>
        <w:tc>
          <w:tcPr>
            <w:tcW w:w="3397" w:type="dxa"/>
          </w:tcPr>
          <w:p w14:paraId="1079EC88" w14:textId="77777777" w:rsidR="003C1F29" w:rsidRPr="00705F55" w:rsidRDefault="003C1F29" w:rsidP="004B5AC0">
            <w:pPr>
              <w:rPr>
                <w:rFonts w:ascii="Arial" w:eastAsia="Times New Roman" w:hAnsi="Arial" w:cs="Arial"/>
                <w:color w:val="000000"/>
                <w:sz w:val="20"/>
                <w:szCs w:val="24"/>
              </w:rPr>
            </w:pPr>
            <w:r>
              <w:rPr>
                <w:rFonts w:ascii="Arial" w:hAnsi="Arial" w:cs="Arial"/>
                <w:color w:val="000000"/>
                <w:sz w:val="20"/>
                <w:szCs w:val="20"/>
                <w:lang w:val="en-GB"/>
              </w:rPr>
              <w:t>971-4-450-7600</w:t>
            </w:r>
          </w:p>
        </w:tc>
      </w:tr>
      <w:tr w:rsidR="003C1F29" w:rsidRPr="00705F55" w14:paraId="3C6F855B" w14:textId="77777777" w:rsidTr="004B5AC0">
        <w:tc>
          <w:tcPr>
            <w:tcW w:w="1188" w:type="dxa"/>
          </w:tcPr>
          <w:p w14:paraId="67D06C5F" w14:textId="77777777" w:rsidR="003C1F29" w:rsidRPr="008D756A" w:rsidRDefault="003C1F29" w:rsidP="004B5AC0">
            <w:pPr>
              <w:rPr>
                <w:rStyle w:val="Hyperlink"/>
              </w:rPr>
            </w:pPr>
          </w:p>
        </w:tc>
        <w:tc>
          <w:tcPr>
            <w:tcW w:w="3060" w:type="dxa"/>
          </w:tcPr>
          <w:p w14:paraId="41DA73EB" w14:textId="77777777" w:rsidR="003C1F29" w:rsidRPr="008D756A" w:rsidRDefault="005D45D7" w:rsidP="004B5AC0">
            <w:pPr>
              <w:rPr>
                <w:rStyle w:val="Hyperlink"/>
                <w:rFonts w:ascii="Arial" w:eastAsia="Times New Roman" w:hAnsi="Arial" w:cs="Arial"/>
                <w:sz w:val="20"/>
                <w:szCs w:val="24"/>
              </w:rPr>
            </w:pPr>
            <w:hyperlink r:id="rId8" w:history="1">
              <w:r w:rsidR="003C1F29" w:rsidRPr="008D756A">
                <w:rPr>
                  <w:rStyle w:val="Hyperlink"/>
                  <w:rFonts w:ascii="Arial" w:eastAsia="Times New Roman" w:hAnsi="Arial" w:cs="Arial"/>
                  <w:sz w:val="20"/>
                  <w:szCs w:val="24"/>
                </w:rPr>
                <w:t>ralshura@ford.com</w:t>
              </w:r>
            </w:hyperlink>
          </w:p>
          <w:p w14:paraId="749DDE6D" w14:textId="77777777" w:rsidR="003C1F29" w:rsidRPr="008D756A" w:rsidRDefault="003C1F29" w:rsidP="004B5AC0">
            <w:pPr>
              <w:rPr>
                <w:rStyle w:val="Hyperlink"/>
              </w:rPr>
            </w:pPr>
          </w:p>
        </w:tc>
        <w:tc>
          <w:tcPr>
            <w:tcW w:w="1139" w:type="dxa"/>
          </w:tcPr>
          <w:p w14:paraId="676AF68E" w14:textId="77777777" w:rsidR="003C1F29" w:rsidRPr="00705F55" w:rsidRDefault="003C1F29" w:rsidP="004B5AC0">
            <w:pPr>
              <w:rPr>
                <w:rFonts w:ascii="Arial" w:eastAsia="Times New Roman" w:hAnsi="Arial" w:cs="Arial"/>
                <w:color w:val="000000"/>
                <w:sz w:val="20"/>
                <w:szCs w:val="24"/>
                <w:u w:val="single"/>
              </w:rPr>
            </w:pPr>
          </w:p>
        </w:tc>
        <w:tc>
          <w:tcPr>
            <w:tcW w:w="3397" w:type="dxa"/>
          </w:tcPr>
          <w:p w14:paraId="0D818247" w14:textId="77777777" w:rsidR="003C1F29" w:rsidRPr="00705F55" w:rsidRDefault="005D45D7" w:rsidP="004B5AC0">
            <w:pPr>
              <w:rPr>
                <w:rFonts w:ascii="Arial" w:eastAsia="Times New Roman" w:hAnsi="Arial" w:cs="Arial"/>
                <w:color w:val="000000"/>
                <w:sz w:val="20"/>
                <w:szCs w:val="24"/>
              </w:rPr>
            </w:pPr>
            <w:hyperlink r:id="rId9" w:history="1">
              <w:r w:rsidR="003C1F29">
                <w:rPr>
                  <w:rStyle w:val="Hyperlink"/>
                  <w:rFonts w:ascii="Arial" w:hAnsi="Arial" w:cs="Arial"/>
                  <w:sz w:val="20"/>
                  <w:szCs w:val="20"/>
                  <w:lang w:val="en-GB"/>
                </w:rPr>
                <w:t>jemma.chalcroft@bcw-global.com</w:t>
              </w:r>
            </w:hyperlink>
          </w:p>
        </w:tc>
      </w:tr>
    </w:tbl>
    <w:p w14:paraId="7B888CF4" w14:textId="77777777" w:rsidR="00070E42" w:rsidRPr="00705F55" w:rsidRDefault="00070E42" w:rsidP="00070E42">
      <w:pPr>
        <w:rPr>
          <w:rFonts w:ascii="Arial" w:eastAsia="Times New Roman" w:hAnsi="Arial" w:cs="Arial"/>
          <w:iCs/>
          <w:sz w:val="20"/>
          <w:szCs w:val="20"/>
          <w:rtl/>
        </w:rPr>
      </w:pPr>
    </w:p>
    <w:p w14:paraId="57F28432" w14:textId="77777777" w:rsidR="00835191" w:rsidRDefault="00835191" w:rsidP="00835191">
      <w:pPr>
        <w:rPr>
          <w:rFonts w:ascii="Arial" w:eastAsia="Times New Roman" w:hAnsi="Arial" w:cs="Arial"/>
          <w:i/>
          <w:iCs/>
          <w:sz w:val="20"/>
          <w:szCs w:val="20"/>
        </w:rPr>
      </w:pPr>
    </w:p>
    <w:p w14:paraId="15A2745D" w14:textId="77777777" w:rsidR="00D93E13" w:rsidRDefault="00D93E13" w:rsidP="00070E42"/>
    <w:p w14:paraId="2D6093CC" w14:textId="77777777" w:rsidR="00467DCC" w:rsidRDefault="00467DCC" w:rsidP="00070E42"/>
    <w:sectPr w:rsidR="00467DCC" w:rsidSect="008A33DB">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109B3" w14:textId="77777777" w:rsidR="00E90845" w:rsidRDefault="00E90845" w:rsidP="00070E42">
      <w:r>
        <w:separator/>
      </w:r>
    </w:p>
  </w:endnote>
  <w:endnote w:type="continuationSeparator" w:id="0">
    <w:p w14:paraId="2FD5CDBE" w14:textId="77777777" w:rsidR="00E90845" w:rsidRDefault="00E90845"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4457" w14:textId="77777777" w:rsidR="00F4102C" w:rsidRDefault="00F4102C" w:rsidP="00070E42"/>
  <w:p w14:paraId="559A64EA" w14:textId="6944B3EA" w:rsidR="00F4102C" w:rsidRPr="009A0B6D" w:rsidRDefault="00F4102C" w:rsidP="009A0B6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4E2BB" w14:textId="30B65B1D" w:rsidR="00F4102C" w:rsidRPr="008A33DB" w:rsidRDefault="00F4102C" w:rsidP="008A33DB">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7EB3A" w14:textId="77777777" w:rsidR="00E90845" w:rsidRDefault="00E90845" w:rsidP="00070E42">
      <w:r>
        <w:separator/>
      </w:r>
    </w:p>
  </w:footnote>
  <w:footnote w:type="continuationSeparator" w:id="0">
    <w:p w14:paraId="19CD5D5E" w14:textId="77777777" w:rsidR="00E90845" w:rsidRDefault="00E90845"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730664B8" w:rsidR="00F4102C" w:rsidRDefault="00F4102C"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04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911C9A"/>
    <w:multiLevelType w:val="hybridMultilevel"/>
    <w:tmpl w:val="B6B61CB0"/>
    <w:lvl w:ilvl="0" w:tplc="71DA4FB2">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64D60"/>
    <w:multiLevelType w:val="hybridMultilevel"/>
    <w:tmpl w:val="510E03A8"/>
    <w:numStyleLink w:val="Bullets"/>
  </w:abstractNum>
  <w:abstractNum w:abstractNumId="8"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7"/>
  </w:num>
  <w:num w:numId="6">
    <w:abstractNumId w:val="10"/>
  </w:num>
  <w:num w:numId="7">
    <w:abstractNumId w:val="8"/>
  </w:num>
  <w:num w:numId="8">
    <w:abstractNumId w:val="0"/>
  </w:num>
  <w:num w:numId="9">
    <w:abstractNumId w:val="6"/>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3F74"/>
    <w:rsid w:val="00032C05"/>
    <w:rsid w:val="00070E42"/>
    <w:rsid w:val="000B7DC7"/>
    <w:rsid w:val="000C2EEC"/>
    <w:rsid w:val="000D4B55"/>
    <w:rsid w:val="001130CD"/>
    <w:rsid w:val="0011316A"/>
    <w:rsid w:val="0012494E"/>
    <w:rsid w:val="0012691E"/>
    <w:rsid w:val="00142986"/>
    <w:rsid w:val="0015138B"/>
    <w:rsid w:val="0017724F"/>
    <w:rsid w:val="001774D2"/>
    <w:rsid w:val="00177FAC"/>
    <w:rsid w:val="00180B52"/>
    <w:rsid w:val="0018184B"/>
    <w:rsid w:val="001C66F3"/>
    <w:rsid w:val="001E004A"/>
    <w:rsid w:val="001F0F2B"/>
    <w:rsid w:val="001F491B"/>
    <w:rsid w:val="002000D7"/>
    <w:rsid w:val="002012A9"/>
    <w:rsid w:val="00207CE4"/>
    <w:rsid w:val="002212F0"/>
    <w:rsid w:val="00224962"/>
    <w:rsid w:val="00224CD7"/>
    <w:rsid w:val="00226727"/>
    <w:rsid w:val="0022716C"/>
    <w:rsid w:val="00243056"/>
    <w:rsid w:val="002460AF"/>
    <w:rsid w:val="002674D9"/>
    <w:rsid w:val="00271E59"/>
    <w:rsid w:val="00277B20"/>
    <w:rsid w:val="002A5096"/>
    <w:rsid w:val="002E579C"/>
    <w:rsid w:val="00300001"/>
    <w:rsid w:val="0030578D"/>
    <w:rsid w:val="00314511"/>
    <w:rsid w:val="00341627"/>
    <w:rsid w:val="00386DCF"/>
    <w:rsid w:val="00387319"/>
    <w:rsid w:val="00396C13"/>
    <w:rsid w:val="003B7B5C"/>
    <w:rsid w:val="003C1F29"/>
    <w:rsid w:val="003C59CA"/>
    <w:rsid w:val="003D4058"/>
    <w:rsid w:val="003F36E1"/>
    <w:rsid w:val="00401F32"/>
    <w:rsid w:val="00414BD0"/>
    <w:rsid w:val="00432FAC"/>
    <w:rsid w:val="00442535"/>
    <w:rsid w:val="004574A5"/>
    <w:rsid w:val="00467DCC"/>
    <w:rsid w:val="00485297"/>
    <w:rsid w:val="004A5587"/>
    <w:rsid w:val="004F22F8"/>
    <w:rsid w:val="005041AD"/>
    <w:rsid w:val="005224E2"/>
    <w:rsid w:val="00553455"/>
    <w:rsid w:val="00566F1E"/>
    <w:rsid w:val="00574260"/>
    <w:rsid w:val="005B2577"/>
    <w:rsid w:val="005D45D7"/>
    <w:rsid w:val="005D54B0"/>
    <w:rsid w:val="006308CE"/>
    <w:rsid w:val="00632944"/>
    <w:rsid w:val="00657A1B"/>
    <w:rsid w:val="006700E7"/>
    <w:rsid w:val="006818C6"/>
    <w:rsid w:val="00697933"/>
    <w:rsid w:val="006A2B94"/>
    <w:rsid w:val="006C6EAD"/>
    <w:rsid w:val="006D26E5"/>
    <w:rsid w:val="006D725F"/>
    <w:rsid w:val="006D79FC"/>
    <w:rsid w:val="006E2632"/>
    <w:rsid w:val="006E68BE"/>
    <w:rsid w:val="006E7C80"/>
    <w:rsid w:val="0070191A"/>
    <w:rsid w:val="00707927"/>
    <w:rsid w:val="007200CA"/>
    <w:rsid w:val="00727C03"/>
    <w:rsid w:val="00730F6C"/>
    <w:rsid w:val="00741328"/>
    <w:rsid w:val="0075266D"/>
    <w:rsid w:val="00771948"/>
    <w:rsid w:val="007945FA"/>
    <w:rsid w:val="007A0356"/>
    <w:rsid w:val="007F412E"/>
    <w:rsid w:val="00831B58"/>
    <w:rsid w:val="00835191"/>
    <w:rsid w:val="008478A4"/>
    <w:rsid w:val="008661A7"/>
    <w:rsid w:val="00877342"/>
    <w:rsid w:val="00880078"/>
    <w:rsid w:val="008A021F"/>
    <w:rsid w:val="008A33DB"/>
    <w:rsid w:val="008D756A"/>
    <w:rsid w:val="008E46B6"/>
    <w:rsid w:val="00901DD6"/>
    <w:rsid w:val="00904E98"/>
    <w:rsid w:val="0095189D"/>
    <w:rsid w:val="00975B37"/>
    <w:rsid w:val="0099190D"/>
    <w:rsid w:val="009A0B6D"/>
    <w:rsid w:val="009A6F1C"/>
    <w:rsid w:val="009C21CD"/>
    <w:rsid w:val="009D20A9"/>
    <w:rsid w:val="009E68B5"/>
    <w:rsid w:val="00A202A1"/>
    <w:rsid w:val="00A23260"/>
    <w:rsid w:val="00A3178B"/>
    <w:rsid w:val="00A37F47"/>
    <w:rsid w:val="00A40C4A"/>
    <w:rsid w:val="00A66F46"/>
    <w:rsid w:val="00A8388C"/>
    <w:rsid w:val="00AA7194"/>
    <w:rsid w:val="00AB13A0"/>
    <w:rsid w:val="00AC1EF4"/>
    <w:rsid w:val="00AE0474"/>
    <w:rsid w:val="00AF0921"/>
    <w:rsid w:val="00B01DF9"/>
    <w:rsid w:val="00B20429"/>
    <w:rsid w:val="00B209A3"/>
    <w:rsid w:val="00B400CC"/>
    <w:rsid w:val="00B4091A"/>
    <w:rsid w:val="00B937C0"/>
    <w:rsid w:val="00BA0209"/>
    <w:rsid w:val="00BD7C55"/>
    <w:rsid w:val="00BF1CF5"/>
    <w:rsid w:val="00C16856"/>
    <w:rsid w:val="00C62B29"/>
    <w:rsid w:val="00C84E90"/>
    <w:rsid w:val="00D144B5"/>
    <w:rsid w:val="00D250CB"/>
    <w:rsid w:val="00D317F3"/>
    <w:rsid w:val="00D60BFD"/>
    <w:rsid w:val="00D725E8"/>
    <w:rsid w:val="00D93E13"/>
    <w:rsid w:val="00DB39A9"/>
    <w:rsid w:val="00DC2BBA"/>
    <w:rsid w:val="00DC2DD5"/>
    <w:rsid w:val="00DD67CA"/>
    <w:rsid w:val="00DE613F"/>
    <w:rsid w:val="00DE680A"/>
    <w:rsid w:val="00E220AA"/>
    <w:rsid w:val="00E30E46"/>
    <w:rsid w:val="00E46BD9"/>
    <w:rsid w:val="00E6199E"/>
    <w:rsid w:val="00E7006E"/>
    <w:rsid w:val="00E90845"/>
    <w:rsid w:val="00EA1D1F"/>
    <w:rsid w:val="00EA61B4"/>
    <w:rsid w:val="00EC1BDC"/>
    <w:rsid w:val="00ED53D6"/>
    <w:rsid w:val="00EE55D6"/>
    <w:rsid w:val="00EE5F97"/>
    <w:rsid w:val="00F142D1"/>
    <w:rsid w:val="00F27839"/>
    <w:rsid w:val="00F4102C"/>
    <w:rsid w:val="00F54199"/>
    <w:rsid w:val="00F70D9C"/>
    <w:rsid w:val="00F9491E"/>
    <w:rsid w:val="00FB3F28"/>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shura@fo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porate.ford.com/homepage.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mma.chalcroft@bcw-globa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2020-02-19T05:47:00Z</dcterms:created>
  <dcterms:modified xsi:type="dcterms:W3CDTF">2020-02-19T05:47:00Z</dcterms:modified>
</cp:coreProperties>
</file>