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22C9" w14:textId="5E9A7685" w:rsidR="00070E42" w:rsidRPr="00A17186" w:rsidRDefault="002B3E70" w:rsidP="009842B6">
      <w:pPr>
        <w:bidi/>
        <w:rPr>
          <w:rFonts w:ascii="Simplified Arabic" w:eastAsia="Arial" w:hAnsi="Simplified Arabic" w:cs="Simplified Arabic"/>
          <w:bCs/>
          <w:color w:val="000000"/>
          <w:sz w:val="28"/>
          <w:szCs w:val="28"/>
          <w:u w:val="single"/>
        </w:rPr>
      </w:pPr>
      <w:r w:rsidRPr="00A17186">
        <w:rPr>
          <w:rFonts w:ascii="Simplified Arabic" w:eastAsia="Arial" w:hAnsi="Simplified Arabic" w:cs="Simplified Arabic"/>
          <w:bCs/>
          <w:color w:val="000000"/>
          <w:sz w:val="28"/>
          <w:szCs w:val="28"/>
          <w:u w:val="single"/>
          <w:rtl/>
        </w:rPr>
        <w:t>للنشر الفوري</w:t>
      </w:r>
    </w:p>
    <w:p w14:paraId="370B51D2" w14:textId="77777777" w:rsidR="002B3E70" w:rsidRPr="00A17186" w:rsidRDefault="002B3E70" w:rsidP="009842B6">
      <w:pPr>
        <w:autoSpaceDE w:val="0"/>
        <w:autoSpaceDN w:val="0"/>
        <w:bidi/>
        <w:rPr>
          <w:rFonts w:ascii="Simplified Arabic" w:hAnsi="Simplified Arabic" w:cs="Simplified Arabic"/>
          <w:bCs/>
          <w:sz w:val="40"/>
          <w:szCs w:val="40"/>
          <w:rtl/>
          <w:lang w:bidi="ar-AE"/>
        </w:rPr>
      </w:pPr>
    </w:p>
    <w:p w14:paraId="2DA5C2FD" w14:textId="4104181F" w:rsidR="002B3E70" w:rsidRPr="00A17186" w:rsidRDefault="002B3E70" w:rsidP="009842B6">
      <w:pPr>
        <w:autoSpaceDE w:val="0"/>
        <w:autoSpaceDN w:val="0"/>
        <w:bidi/>
        <w:rPr>
          <w:rFonts w:ascii="Simplified Arabic" w:hAnsi="Simplified Arabic" w:cs="Simplified Arabic"/>
          <w:bCs/>
          <w:sz w:val="40"/>
          <w:szCs w:val="40"/>
          <w:rtl/>
          <w:lang w:bidi="ar-AE"/>
        </w:rPr>
      </w:pPr>
      <w:r w:rsidRPr="00A17186">
        <w:rPr>
          <w:rFonts w:ascii="Simplified Arabic" w:hAnsi="Simplified Arabic" w:cs="Simplified Arabic"/>
          <w:bCs/>
          <w:sz w:val="40"/>
          <w:szCs w:val="40"/>
          <w:rtl/>
          <w:lang w:bidi="ar-AE"/>
        </w:rPr>
        <w:t>ت</w:t>
      </w:r>
      <w:r w:rsidR="00D574C0" w:rsidRPr="00A17186">
        <w:rPr>
          <w:rFonts w:ascii="Simplified Arabic" w:hAnsi="Simplified Arabic" w:cs="Simplified Arabic"/>
          <w:bCs/>
          <w:sz w:val="40"/>
          <w:szCs w:val="40"/>
          <w:rtl/>
          <w:lang w:bidi="ar-AE"/>
        </w:rPr>
        <w:t xml:space="preserve">جهيز </w:t>
      </w:r>
      <w:r w:rsidRPr="00A17186">
        <w:rPr>
          <w:rFonts w:ascii="Simplified Arabic" w:hAnsi="Simplified Arabic" w:cs="Simplified Arabic"/>
          <w:bCs/>
          <w:sz w:val="40"/>
          <w:szCs w:val="40"/>
          <w:rtl/>
          <w:lang w:bidi="ar-AE"/>
        </w:rPr>
        <w:t xml:space="preserve">شاحنة فورد رينجر </w:t>
      </w:r>
      <w:r w:rsidR="00D574C0" w:rsidRPr="00A17186">
        <w:rPr>
          <w:rFonts w:ascii="Simplified Arabic" w:hAnsi="Simplified Arabic" w:cs="Simplified Arabic"/>
          <w:bCs/>
          <w:sz w:val="40"/>
          <w:szCs w:val="40"/>
          <w:rtl/>
          <w:lang w:bidi="ar-AE"/>
        </w:rPr>
        <w:t xml:space="preserve">لنزهة </w:t>
      </w:r>
      <w:r w:rsidRPr="00A17186">
        <w:rPr>
          <w:rFonts w:ascii="Simplified Arabic" w:hAnsi="Simplified Arabic" w:cs="Simplified Arabic"/>
          <w:bCs/>
          <w:sz w:val="40"/>
          <w:szCs w:val="40"/>
          <w:rtl/>
          <w:lang w:bidi="ar-AE"/>
        </w:rPr>
        <w:t>م</w:t>
      </w:r>
      <w:r w:rsidR="00D574C0" w:rsidRPr="00A17186">
        <w:rPr>
          <w:rFonts w:ascii="Simplified Arabic" w:hAnsi="Simplified Arabic" w:cs="Simplified Arabic"/>
          <w:bCs/>
          <w:sz w:val="40"/>
          <w:szCs w:val="40"/>
          <w:rtl/>
          <w:lang w:bidi="ar-AE"/>
        </w:rPr>
        <w:t xml:space="preserve">متعة </w:t>
      </w:r>
      <w:r w:rsidRPr="00A17186">
        <w:rPr>
          <w:rFonts w:ascii="Simplified Arabic" w:hAnsi="Simplified Arabic" w:cs="Simplified Arabic"/>
          <w:bCs/>
          <w:sz w:val="40"/>
          <w:szCs w:val="40"/>
          <w:rtl/>
          <w:lang w:bidi="ar-AE"/>
        </w:rPr>
        <w:t>في الهواء الطلق</w:t>
      </w:r>
    </w:p>
    <w:p w14:paraId="4A63CB07" w14:textId="34C5AF6E" w:rsidR="00B4091A" w:rsidRPr="00A17186" w:rsidRDefault="00B4091A" w:rsidP="009842B6">
      <w:pPr>
        <w:autoSpaceDE w:val="0"/>
        <w:autoSpaceDN w:val="0"/>
        <w:rPr>
          <w:rFonts w:ascii="Simplified Arabic" w:hAnsi="Simplified Arabic" w:cs="Simplified Arabic"/>
          <w:b/>
          <w:rtl/>
          <w:lang w:bidi="ar-AE"/>
        </w:rPr>
      </w:pPr>
    </w:p>
    <w:p w14:paraId="45B67350" w14:textId="77777777" w:rsidR="0064367D" w:rsidRPr="00A17186" w:rsidRDefault="0064367D" w:rsidP="009842B6">
      <w:pPr>
        <w:bidi/>
        <w:rPr>
          <w:rFonts w:ascii="Simplified Arabic" w:hAnsi="Simplified Arabic" w:cs="Simplified Arabic"/>
          <w:b/>
          <w:bCs/>
          <w:sz w:val="28"/>
          <w:szCs w:val="28"/>
          <w:rtl/>
          <w:lang w:bidi="ar-AE"/>
        </w:rPr>
      </w:pPr>
    </w:p>
    <w:p w14:paraId="5CE1ED21" w14:textId="34AACC93" w:rsidR="002A1927" w:rsidRPr="00A17186" w:rsidRDefault="008B54D1" w:rsidP="009842B6">
      <w:pPr>
        <w:bidi/>
        <w:rPr>
          <w:rFonts w:ascii="Simplified Arabic" w:hAnsi="Simplified Arabic" w:cs="Simplified Arabic"/>
          <w:sz w:val="28"/>
          <w:szCs w:val="28"/>
          <w:rtl/>
          <w:lang w:bidi="ar-AE"/>
        </w:rPr>
      </w:pPr>
      <w:r w:rsidRPr="00A17186">
        <w:rPr>
          <w:rFonts w:ascii="Simplified Arabic" w:hAnsi="Simplified Arabic" w:cs="Simplified Arabic"/>
          <w:b/>
          <w:bCs/>
          <w:sz w:val="28"/>
          <w:szCs w:val="28"/>
          <w:rtl/>
          <w:lang w:bidi="ar-AE"/>
        </w:rPr>
        <w:t xml:space="preserve">دبي، الإمارات العربية المتحدة، </w:t>
      </w:r>
      <w:r w:rsidR="004E279E">
        <w:rPr>
          <w:rFonts w:ascii="Simplified Arabic" w:hAnsi="Simplified Arabic" w:cs="Simplified Arabic"/>
          <w:b/>
          <w:bCs/>
          <w:sz w:val="28"/>
          <w:szCs w:val="28"/>
          <w:lang w:bidi="ar-AE"/>
        </w:rPr>
        <w:t>10</w:t>
      </w:r>
      <w:r w:rsidRPr="00A17186">
        <w:rPr>
          <w:rFonts w:ascii="Simplified Arabic" w:hAnsi="Simplified Arabic" w:cs="Simplified Arabic"/>
          <w:b/>
          <w:bCs/>
          <w:sz w:val="28"/>
          <w:szCs w:val="28"/>
          <w:rtl/>
          <w:lang w:bidi="ar-AE"/>
        </w:rPr>
        <w:t xml:space="preserve"> مارس 2020: </w:t>
      </w:r>
      <w:r w:rsidRPr="00A17186">
        <w:rPr>
          <w:rFonts w:ascii="Simplified Arabic" w:hAnsi="Simplified Arabic" w:cs="Simplified Arabic"/>
          <w:sz w:val="28"/>
          <w:szCs w:val="28"/>
          <w:rtl/>
          <w:lang w:bidi="ar-AE"/>
        </w:rPr>
        <w:t>يتطلب الاستعداد للانطلاق في رحلة أو خوض مغامرة ترتيب الأولويات وحزم الحاجيات، والحرص على تأمين أدق التفاصيل لنكون جاهزين لأي طارئ قد يعترضنا. و</w:t>
      </w:r>
      <w:r w:rsidR="00195103" w:rsidRPr="00A17186">
        <w:rPr>
          <w:rFonts w:ascii="Simplified Arabic" w:hAnsi="Simplified Arabic" w:cs="Simplified Arabic"/>
          <w:sz w:val="28"/>
          <w:szCs w:val="28"/>
          <w:rtl/>
          <w:lang w:bidi="ar-AE"/>
        </w:rPr>
        <w:t>ي</w:t>
      </w:r>
      <w:r w:rsidRPr="00A17186">
        <w:rPr>
          <w:rFonts w:ascii="Simplified Arabic" w:hAnsi="Simplified Arabic" w:cs="Simplified Arabic"/>
          <w:sz w:val="28"/>
          <w:szCs w:val="28"/>
          <w:rtl/>
          <w:lang w:bidi="ar-AE"/>
        </w:rPr>
        <w:t>نطبق هذ</w:t>
      </w:r>
      <w:r w:rsidR="00195103" w:rsidRPr="00A17186">
        <w:rPr>
          <w:rFonts w:ascii="Simplified Arabic" w:hAnsi="Simplified Arabic" w:cs="Simplified Arabic"/>
          <w:sz w:val="28"/>
          <w:szCs w:val="28"/>
          <w:rtl/>
          <w:lang w:bidi="ar-AE"/>
        </w:rPr>
        <w:t>ا</w:t>
      </w:r>
      <w:r w:rsidRPr="00A17186">
        <w:rPr>
          <w:rFonts w:ascii="Simplified Arabic" w:hAnsi="Simplified Arabic" w:cs="Simplified Arabic"/>
          <w:sz w:val="28"/>
          <w:szCs w:val="28"/>
          <w:rtl/>
          <w:lang w:bidi="ar-AE"/>
        </w:rPr>
        <w:t xml:space="preserve"> على </w:t>
      </w:r>
      <w:r w:rsidR="00BF4EFB" w:rsidRPr="00A17186">
        <w:rPr>
          <w:rFonts w:ascii="Simplified Arabic" w:hAnsi="Simplified Arabic" w:cs="Simplified Arabic"/>
          <w:sz w:val="28"/>
          <w:szCs w:val="28"/>
          <w:rtl/>
          <w:lang w:bidi="ar-AE"/>
        </w:rPr>
        <w:t xml:space="preserve">عملية </w:t>
      </w:r>
      <w:r w:rsidRPr="00A17186">
        <w:rPr>
          <w:rFonts w:ascii="Simplified Arabic" w:hAnsi="Simplified Arabic" w:cs="Simplified Arabic"/>
          <w:sz w:val="28"/>
          <w:szCs w:val="28"/>
          <w:rtl/>
          <w:lang w:bidi="ar-AE"/>
        </w:rPr>
        <w:t>حزم الحقائب والمستلزمات الأخرى وتثبيتها في صندوق شاحنتنا تجنباً لانزلاقها</w:t>
      </w:r>
      <w:r w:rsidR="0064367D" w:rsidRPr="00A17186">
        <w:rPr>
          <w:rFonts w:ascii="Simplified Arabic" w:hAnsi="Simplified Arabic" w:cs="Simplified Arabic"/>
          <w:sz w:val="28"/>
          <w:szCs w:val="28"/>
          <w:rtl/>
          <w:lang w:bidi="ar-AE"/>
        </w:rPr>
        <w:t xml:space="preserve"> </w:t>
      </w:r>
      <w:r w:rsidR="00195103" w:rsidRPr="00A17186">
        <w:rPr>
          <w:rFonts w:ascii="Simplified Arabic" w:hAnsi="Simplified Arabic" w:cs="Simplified Arabic"/>
          <w:sz w:val="28"/>
          <w:szCs w:val="28"/>
          <w:rtl/>
          <w:lang w:bidi="ar-AE"/>
        </w:rPr>
        <w:t xml:space="preserve">على </w:t>
      </w:r>
      <w:r w:rsidR="0064367D" w:rsidRPr="00A17186">
        <w:rPr>
          <w:rFonts w:ascii="Simplified Arabic" w:hAnsi="Simplified Arabic" w:cs="Simplified Arabic"/>
          <w:sz w:val="28"/>
          <w:szCs w:val="28"/>
          <w:rtl/>
          <w:lang w:bidi="ar-AE"/>
        </w:rPr>
        <w:t>الطرق و</w:t>
      </w:r>
      <w:r w:rsidR="00195103" w:rsidRPr="00A17186">
        <w:rPr>
          <w:rFonts w:ascii="Simplified Arabic" w:hAnsi="Simplified Arabic" w:cs="Simplified Arabic"/>
          <w:sz w:val="28"/>
          <w:szCs w:val="28"/>
          <w:rtl/>
          <w:lang w:bidi="ar-AE"/>
        </w:rPr>
        <w:t xml:space="preserve">في </w:t>
      </w:r>
      <w:r w:rsidR="0064367D" w:rsidRPr="00A17186">
        <w:rPr>
          <w:rFonts w:ascii="Simplified Arabic" w:hAnsi="Simplified Arabic" w:cs="Simplified Arabic"/>
          <w:sz w:val="28"/>
          <w:szCs w:val="28"/>
          <w:rtl/>
          <w:lang w:bidi="ar-AE"/>
        </w:rPr>
        <w:t>التضاريس الوعرة.</w:t>
      </w:r>
      <w:r w:rsidR="003957EC" w:rsidRPr="00A17186">
        <w:rPr>
          <w:rFonts w:ascii="Simplified Arabic" w:hAnsi="Simplified Arabic" w:cs="Simplified Arabic"/>
          <w:sz w:val="28"/>
          <w:szCs w:val="28"/>
          <w:rtl/>
          <w:lang w:bidi="ar-AE"/>
        </w:rPr>
        <w:t xml:space="preserve"> </w:t>
      </w:r>
    </w:p>
    <w:p w14:paraId="220FFFF5" w14:textId="77777777" w:rsidR="002A1927" w:rsidRPr="00A17186" w:rsidRDefault="002A1927" w:rsidP="009842B6">
      <w:pPr>
        <w:bidi/>
        <w:rPr>
          <w:rFonts w:ascii="Simplified Arabic" w:hAnsi="Simplified Arabic" w:cs="Simplified Arabic"/>
          <w:sz w:val="28"/>
          <w:szCs w:val="28"/>
          <w:rtl/>
          <w:lang w:bidi="ar-AE"/>
        </w:rPr>
      </w:pPr>
    </w:p>
    <w:p w14:paraId="788FFD5B" w14:textId="74DAFB15" w:rsidR="002157F0" w:rsidRPr="00A17186" w:rsidRDefault="003957EC" w:rsidP="009842B6">
      <w:pPr>
        <w:bidi/>
        <w:rPr>
          <w:rFonts w:ascii="Simplified Arabic" w:hAnsi="Simplified Arabic" w:cs="Simplified Arabic"/>
          <w:sz w:val="28"/>
          <w:szCs w:val="28"/>
          <w:rtl/>
          <w:lang w:bidi="ar-AE"/>
        </w:rPr>
      </w:pPr>
      <w:r w:rsidRPr="00A17186">
        <w:rPr>
          <w:rFonts w:ascii="Simplified Arabic" w:hAnsi="Simplified Arabic" w:cs="Simplified Arabic"/>
          <w:sz w:val="28"/>
          <w:szCs w:val="28"/>
          <w:rtl/>
          <w:lang w:bidi="ar-AE"/>
        </w:rPr>
        <w:t>و</w:t>
      </w:r>
      <w:r w:rsidR="00195103" w:rsidRPr="00A17186">
        <w:rPr>
          <w:rFonts w:ascii="Simplified Arabic" w:hAnsi="Simplified Arabic" w:cs="Simplified Arabic"/>
          <w:sz w:val="28"/>
          <w:szCs w:val="28"/>
          <w:rtl/>
          <w:lang w:bidi="ar-AE"/>
        </w:rPr>
        <w:t xml:space="preserve">بينما نتهيأ </w:t>
      </w:r>
      <w:r w:rsidRPr="00A17186">
        <w:rPr>
          <w:rFonts w:ascii="Simplified Arabic" w:hAnsi="Simplified Arabic" w:cs="Simplified Arabic"/>
          <w:sz w:val="28"/>
          <w:szCs w:val="28"/>
          <w:rtl/>
          <w:lang w:bidi="ar-AE"/>
        </w:rPr>
        <w:t xml:space="preserve">للخروج في رحلة بحزم </w:t>
      </w:r>
      <w:r w:rsidR="00195103" w:rsidRPr="00A17186">
        <w:rPr>
          <w:rFonts w:ascii="Simplified Arabic" w:hAnsi="Simplified Arabic" w:cs="Simplified Arabic"/>
          <w:sz w:val="28"/>
          <w:szCs w:val="28"/>
          <w:rtl/>
          <w:lang w:bidi="ar-AE"/>
        </w:rPr>
        <w:t xml:space="preserve">أمتعتنا </w:t>
      </w:r>
      <w:r w:rsidRPr="00A17186">
        <w:rPr>
          <w:rFonts w:ascii="Simplified Arabic" w:hAnsi="Simplified Arabic" w:cs="Simplified Arabic"/>
          <w:sz w:val="28"/>
          <w:szCs w:val="28"/>
          <w:rtl/>
          <w:lang w:bidi="ar-AE"/>
        </w:rPr>
        <w:t xml:space="preserve">في صندوق شاحنتنا الخلفي، </w:t>
      </w:r>
      <w:r w:rsidR="00195103" w:rsidRPr="00A17186">
        <w:rPr>
          <w:rFonts w:ascii="Simplified Arabic" w:hAnsi="Simplified Arabic" w:cs="Simplified Arabic"/>
          <w:sz w:val="28"/>
          <w:szCs w:val="28"/>
          <w:rtl/>
          <w:lang w:bidi="ar-AE"/>
        </w:rPr>
        <w:t xml:space="preserve">يتطلب تثبيت الأمتعة وقتاً وجهداً كبيراً </w:t>
      </w:r>
      <w:r w:rsidRPr="00A17186">
        <w:rPr>
          <w:rFonts w:ascii="Simplified Arabic" w:hAnsi="Simplified Arabic" w:cs="Simplified Arabic"/>
          <w:sz w:val="28"/>
          <w:szCs w:val="28"/>
          <w:rtl/>
          <w:lang w:bidi="ar-AE"/>
        </w:rPr>
        <w:t>لتجنب تحركها على الطرق السريعة أو أثناء خروجنا في مغامرة على الطرق الوعرة.</w:t>
      </w:r>
    </w:p>
    <w:p w14:paraId="228BDF73" w14:textId="77777777" w:rsidR="002157F0" w:rsidRPr="00A17186" w:rsidRDefault="002157F0" w:rsidP="009842B6">
      <w:pPr>
        <w:bidi/>
        <w:rPr>
          <w:rFonts w:ascii="Simplified Arabic" w:hAnsi="Simplified Arabic" w:cs="Simplified Arabic"/>
          <w:sz w:val="28"/>
          <w:szCs w:val="28"/>
          <w:rtl/>
          <w:lang w:bidi="ar-AE"/>
        </w:rPr>
      </w:pPr>
    </w:p>
    <w:p w14:paraId="03B346CA" w14:textId="13DA201E" w:rsidR="009842B6" w:rsidRPr="00A17186" w:rsidRDefault="003957EC" w:rsidP="009842B6">
      <w:pPr>
        <w:bidi/>
        <w:rPr>
          <w:rFonts w:ascii="Simplified Arabic" w:hAnsi="Simplified Arabic" w:cs="Simplified Arabic"/>
          <w:sz w:val="28"/>
          <w:szCs w:val="28"/>
          <w:rtl/>
          <w:lang w:bidi="ar-AE"/>
        </w:rPr>
      </w:pPr>
      <w:r w:rsidRPr="00A17186">
        <w:rPr>
          <w:rFonts w:ascii="Simplified Arabic" w:hAnsi="Simplified Arabic" w:cs="Simplified Arabic"/>
          <w:sz w:val="28"/>
          <w:szCs w:val="28"/>
          <w:rtl/>
          <w:lang w:bidi="ar-AE"/>
        </w:rPr>
        <w:t>و</w:t>
      </w:r>
      <w:r w:rsidR="00195103" w:rsidRPr="00A17186">
        <w:rPr>
          <w:rFonts w:ascii="Simplified Arabic" w:hAnsi="Simplified Arabic" w:cs="Simplified Arabic"/>
          <w:sz w:val="28"/>
          <w:szCs w:val="28"/>
          <w:rtl/>
          <w:lang w:bidi="ar-AE"/>
        </w:rPr>
        <w:t>فيما يتعلق ب</w:t>
      </w:r>
      <w:r w:rsidR="00A5551D" w:rsidRPr="00A17186">
        <w:rPr>
          <w:rFonts w:ascii="Simplified Arabic" w:hAnsi="Simplified Arabic" w:cs="Simplified Arabic"/>
          <w:sz w:val="28"/>
          <w:szCs w:val="28"/>
          <w:rtl/>
          <w:lang w:bidi="ar-AE"/>
        </w:rPr>
        <w:t>الانطلاق في</w:t>
      </w:r>
      <w:r w:rsidRPr="00A17186">
        <w:rPr>
          <w:rFonts w:ascii="Simplified Arabic" w:hAnsi="Simplified Arabic" w:cs="Simplified Arabic"/>
          <w:sz w:val="28"/>
          <w:szCs w:val="28"/>
          <w:rtl/>
          <w:lang w:bidi="ar-AE"/>
        </w:rPr>
        <w:t xml:space="preserve"> رحلات مميزة في الهواء الطلق، </w:t>
      </w:r>
      <w:r w:rsidR="002157F0" w:rsidRPr="00A17186">
        <w:rPr>
          <w:rFonts w:ascii="Simplified Arabic" w:hAnsi="Simplified Arabic" w:cs="Simplified Arabic"/>
          <w:sz w:val="28"/>
          <w:szCs w:val="28"/>
          <w:rtl/>
          <w:lang w:bidi="ar-AE"/>
        </w:rPr>
        <w:t>تتفوق إمكانيات الشاحنات</w:t>
      </w:r>
      <w:r w:rsidRPr="00A17186">
        <w:rPr>
          <w:rFonts w:ascii="Simplified Arabic" w:hAnsi="Simplified Arabic" w:cs="Simplified Arabic"/>
          <w:sz w:val="28"/>
          <w:szCs w:val="28"/>
          <w:rtl/>
          <w:lang w:bidi="ar-AE"/>
        </w:rPr>
        <w:t xml:space="preserve"> على السيارات الاعتيادية بفضل قدرة صندوقها الخلفي على استيعاب </w:t>
      </w:r>
      <w:r w:rsidR="00195103" w:rsidRPr="00A17186">
        <w:rPr>
          <w:rFonts w:ascii="Simplified Arabic" w:hAnsi="Simplified Arabic" w:cs="Simplified Arabic"/>
          <w:sz w:val="28"/>
          <w:szCs w:val="28"/>
          <w:rtl/>
          <w:lang w:bidi="ar-AE"/>
        </w:rPr>
        <w:t xml:space="preserve">كافة المستلزمات </w:t>
      </w:r>
      <w:r w:rsidRPr="00A17186">
        <w:rPr>
          <w:rFonts w:ascii="Simplified Arabic" w:hAnsi="Simplified Arabic" w:cs="Simplified Arabic"/>
          <w:sz w:val="28"/>
          <w:szCs w:val="28"/>
          <w:rtl/>
          <w:lang w:bidi="ar-AE"/>
        </w:rPr>
        <w:t>بدءاً من صنارة الصيد إلى الزوارق الكبيرة ومعدات التخييم، ل</w:t>
      </w:r>
      <w:r w:rsidR="002157F0" w:rsidRPr="00A17186">
        <w:rPr>
          <w:rFonts w:ascii="Simplified Arabic" w:hAnsi="Simplified Arabic" w:cs="Simplified Arabic"/>
          <w:sz w:val="28"/>
          <w:szCs w:val="28"/>
          <w:rtl/>
          <w:lang w:bidi="ar-AE"/>
        </w:rPr>
        <w:t>ت</w:t>
      </w:r>
      <w:r w:rsidRPr="00A17186">
        <w:rPr>
          <w:rFonts w:ascii="Simplified Arabic" w:hAnsi="Simplified Arabic" w:cs="Simplified Arabic"/>
          <w:sz w:val="28"/>
          <w:szCs w:val="28"/>
          <w:rtl/>
          <w:lang w:bidi="ar-AE"/>
        </w:rPr>
        <w:t>تيح لنا اصطحاب ما يحلو لنا إلى وجهتنا و</w:t>
      </w:r>
      <w:r w:rsidR="006C4274" w:rsidRPr="00A17186">
        <w:rPr>
          <w:rFonts w:ascii="Simplified Arabic" w:hAnsi="Simplified Arabic" w:cs="Simplified Arabic"/>
          <w:sz w:val="28"/>
          <w:szCs w:val="28"/>
          <w:rtl/>
          <w:lang w:bidi="ar-AE"/>
        </w:rPr>
        <w:t>قضاء أمتع الأوقات</w:t>
      </w:r>
      <w:r w:rsidRPr="00A17186">
        <w:rPr>
          <w:rFonts w:ascii="Simplified Arabic" w:hAnsi="Simplified Arabic" w:cs="Simplified Arabic"/>
          <w:sz w:val="28"/>
          <w:szCs w:val="28"/>
          <w:rtl/>
          <w:lang w:bidi="ar-AE"/>
        </w:rPr>
        <w:t>.</w:t>
      </w:r>
    </w:p>
    <w:p w14:paraId="56FE581C" w14:textId="77777777" w:rsidR="009842B6" w:rsidRPr="00A17186" w:rsidRDefault="009842B6" w:rsidP="009842B6">
      <w:pPr>
        <w:bidi/>
        <w:rPr>
          <w:rFonts w:ascii="Simplified Arabic" w:hAnsi="Simplified Arabic" w:cs="Simplified Arabic"/>
          <w:sz w:val="28"/>
          <w:szCs w:val="28"/>
          <w:rtl/>
          <w:lang w:bidi="ar-AE"/>
        </w:rPr>
      </w:pPr>
    </w:p>
    <w:p w14:paraId="5EADFAAC" w14:textId="11180EE5" w:rsidR="00192F84" w:rsidRPr="00A17186" w:rsidRDefault="00E211E4" w:rsidP="009842B6">
      <w:pPr>
        <w:bidi/>
        <w:rPr>
          <w:rFonts w:ascii="Simplified Arabic" w:hAnsi="Simplified Arabic" w:cs="Simplified Arabic"/>
          <w:sz w:val="28"/>
          <w:szCs w:val="28"/>
          <w:rtl/>
          <w:lang w:bidi="ar-AE"/>
        </w:rPr>
      </w:pPr>
      <w:r w:rsidRPr="00A17186">
        <w:rPr>
          <w:rFonts w:ascii="Simplified Arabic" w:hAnsi="Simplified Arabic" w:cs="Simplified Arabic"/>
          <w:sz w:val="28"/>
          <w:szCs w:val="28"/>
          <w:rtl/>
          <w:lang w:bidi="ar-AE"/>
        </w:rPr>
        <w:t>لذلك تقف</w:t>
      </w:r>
      <w:r w:rsidR="00ED0705" w:rsidRPr="00A17186">
        <w:rPr>
          <w:rFonts w:ascii="Simplified Arabic" w:hAnsi="Simplified Arabic" w:cs="Simplified Arabic"/>
          <w:sz w:val="28"/>
          <w:szCs w:val="28"/>
          <w:rtl/>
          <w:lang w:bidi="ar-AE"/>
        </w:rPr>
        <w:t xml:space="preserve"> شاحنة فورد رينجر على أهبة الاستعداد ل</w:t>
      </w:r>
      <w:r w:rsidRPr="00A17186">
        <w:rPr>
          <w:rFonts w:ascii="Simplified Arabic" w:hAnsi="Simplified Arabic" w:cs="Simplified Arabic"/>
          <w:sz w:val="28"/>
          <w:szCs w:val="28"/>
          <w:rtl/>
          <w:lang w:bidi="ar-AE"/>
        </w:rPr>
        <w:t xml:space="preserve">أداء </w:t>
      </w:r>
      <w:r w:rsidR="00ED0705" w:rsidRPr="00A17186">
        <w:rPr>
          <w:rFonts w:ascii="Simplified Arabic" w:hAnsi="Simplified Arabic" w:cs="Simplified Arabic"/>
          <w:sz w:val="28"/>
          <w:szCs w:val="28"/>
          <w:rtl/>
          <w:lang w:bidi="ar-AE"/>
        </w:rPr>
        <w:t>كافة المهام</w:t>
      </w:r>
      <w:r w:rsidR="006C4274" w:rsidRPr="00A17186">
        <w:rPr>
          <w:rFonts w:ascii="Simplified Arabic" w:hAnsi="Simplified Arabic" w:cs="Simplified Arabic"/>
          <w:sz w:val="28"/>
          <w:szCs w:val="28"/>
          <w:rtl/>
          <w:lang w:bidi="ar-AE"/>
        </w:rPr>
        <w:t>.</w:t>
      </w:r>
      <w:r w:rsidR="00ED0705" w:rsidRPr="00A17186">
        <w:rPr>
          <w:rFonts w:ascii="Simplified Arabic" w:hAnsi="Simplified Arabic" w:cs="Simplified Arabic"/>
          <w:sz w:val="28"/>
          <w:szCs w:val="28"/>
          <w:rtl/>
          <w:lang w:bidi="ar-AE"/>
        </w:rPr>
        <w:t xml:space="preserve"> </w:t>
      </w:r>
      <w:r w:rsidR="006C4274" w:rsidRPr="00A17186">
        <w:rPr>
          <w:rFonts w:ascii="Simplified Arabic" w:hAnsi="Simplified Arabic" w:cs="Simplified Arabic"/>
          <w:sz w:val="28"/>
          <w:szCs w:val="28"/>
          <w:rtl/>
          <w:lang w:bidi="ar-AE"/>
        </w:rPr>
        <w:t xml:space="preserve">وبفضل </w:t>
      </w:r>
      <w:r w:rsidRPr="00A17186">
        <w:rPr>
          <w:rFonts w:ascii="Simplified Arabic" w:hAnsi="Simplified Arabic" w:cs="Simplified Arabic"/>
          <w:sz w:val="28"/>
          <w:szCs w:val="28"/>
          <w:rtl/>
          <w:lang w:bidi="ar-AE"/>
        </w:rPr>
        <w:t>مشابك</w:t>
      </w:r>
      <w:r w:rsidR="00031168" w:rsidRPr="00A17186">
        <w:rPr>
          <w:rFonts w:ascii="Simplified Arabic" w:hAnsi="Simplified Arabic" w:cs="Simplified Arabic"/>
          <w:sz w:val="28"/>
          <w:szCs w:val="28"/>
          <w:rtl/>
          <w:lang w:bidi="ar-AE"/>
        </w:rPr>
        <w:t xml:space="preserve"> تثبيت الحمولة وخيارات تعديل ن</w:t>
      </w:r>
      <w:r w:rsidRPr="00A17186">
        <w:rPr>
          <w:rFonts w:ascii="Simplified Arabic" w:hAnsi="Simplified Arabic" w:cs="Simplified Arabic"/>
          <w:sz w:val="28"/>
          <w:szCs w:val="28"/>
          <w:rtl/>
          <w:lang w:bidi="ar-AE"/>
        </w:rPr>
        <w:t>ظ</w:t>
      </w:r>
      <w:r w:rsidR="00031168" w:rsidRPr="00A17186">
        <w:rPr>
          <w:rFonts w:ascii="Simplified Arabic" w:hAnsi="Simplified Arabic" w:cs="Simplified Arabic"/>
          <w:sz w:val="28"/>
          <w:szCs w:val="28"/>
          <w:rtl/>
          <w:lang w:bidi="ar-AE"/>
        </w:rPr>
        <w:t xml:space="preserve">ام التحميل، </w:t>
      </w:r>
      <w:r w:rsidR="006C4274" w:rsidRPr="00A17186">
        <w:rPr>
          <w:rFonts w:ascii="Simplified Arabic" w:hAnsi="Simplified Arabic" w:cs="Simplified Arabic"/>
          <w:sz w:val="28"/>
          <w:szCs w:val="28"/>
          <w:rtl/>
          <w:lang w:bidi="ar-AE"/>
        </w:rPr>
        <w:t xml:space="preserve">يقدم </w:t>
      </w:r>
      <w:r w:rsidR="00031168" w:rsidRPr="00A17186">
        <w:rPr>
          <w:rFonts w:ascii="Simplified Arabic" w:hAnsi="Simplified Arabic" w:cs="Simplified Arabic"/>
          <w:sz w:val="28"/>
          <w:szCs w:val="28"/>
          <w:rtl/>
          <w:lang w:bidi="ar-AE"/>
        </w:rPr>
        <w:t xml:space="preserve">صندوق الحمولة في شاحنة فورد رينجر لعشاق الطرق الوعرة مرونة كبيرة في حزم حقائبهم لخوض المغامرات دون التفكير بما </w:t>
      </w:r>
      <w:r w:rsidRPr="00A17186">
        <w:rPr>
          <w:rFonts w:ascii="Simplified Arabic" w:hAnsi="Simplified Arabic" w:cs="Simplified Arabic"/>
          <w:sz w:val="28"/>
          <w:szCs w:val="28"/>
          <w:rtl/>
          <w:lang w:bidi="ar-AE"/>
        </w:rPr>
        <w:t>يملأ</w:t>
      </w:r>
      <w:r w:rsidR="00031168" w:rsidRPr="00A17186">
        <w:rPr>
          <w:rFonts w:ascii="Simplified Arabic" w:hAnsi="Simplified Arabic" w:cs="Simplified Arabic"/>
          <w:sz w:val="28"/>
          <w:szCs w:val="28"/>
          <w:rtl/>
          <w:lang w:bidi="ar-AE"/>
        </w:rPr>
        <w:t xml:space="preserve"> صندوقهم الخلفي. </w:t>
      </w:r>
    </w:p>
    <w:p w14:paraId="0459F151" w14:textId="77777777" w:rsidR="00192F84" w:rsidRPr="00A17186" w:rsidRDefault="00192F84" w:rsidP="009842B6">
      <w:pPr>
        <w:bidi/>
        <w:rPr>
          <w:rFonts w:ascii="Simplified Arabic" w:hAnsi="Simplified Arabic" w:cs="Simplified Arabic"/>
          <w:sz w:val="28"/>
          <w:szCs w:val="28"/>
          <w:rtl/>
          <w:lang w:bidi="ar-AE"/>
        </w:rPr>
      </w:pPr>
    </w:p>
    <w:p w14:paraId="5FD8B20F" w14:textId="03D6932E" w:rsidR="004700BF" w:rsidRPr="00A17186" w:rsidRDefault="005A6E94" w:rsidP="009842B6">
      <w:pPr>
        <w:bidi/>
        <w:rPr>
          <w:rFonts w:ascii="Simplified Arabic" w:hAnsi="Simplified Arabic" w:cs="Simplified Arabic"/>
          <w:sz w:val="28"/>
          <w:szCs w:val="28"/>
          <w:rtl/>
          <w:lang w:bidi="ar-AE"/>
        </w:rPr>
      </w:pPr>
      <w:r w:rsidRPr="00A17186">
        <w:rPr>
          <w:rFonts w:ascii="Simplified Arabic" w:hAnsi="Simplified Arabic" w:cs="Simplified Arabic"/>
          <w:sz w:val="28"/>
          <w:szCs w:val="28"/>
          <w:rtl/>
          <w:lang w:bidi="ar-AE"/>
        </w:rPr>
        <w:lastRenderedPageBreak/>
        <w:t xml:space="preserve">فإذا كنتم تودون الاستمتاع برحلتكم وشاحنتكم إلى أقصى الحدود، </w:t>
      </w:r>
      <w:r w:rsidR="006C4274" w:rsidRPr="00A17186">
        <w:rPr>
          <w:rFonts w:ascii="Simplified Arabic" w:hAnsi="Simplified Arabic" w:cs="Simplified Arabic"/>
          <w:sz w:val="28"/>
          <w:szCs w:val="28"/>
          <w:rtl/>
          <w:lang w:bidi="ar-AE"/>
        </w:rPr>
        <w:t xml:space="preserve">ما عليكم سوى </w:t>
      </w:r>
      <w:r w:rsidRPr="00A17186">
        <w:rPr>
          <w:rFonts w:ascii="Simplified Arabic" w:hAnsi="Simplified Arabic" w:cs="Simplified Arabic"/>
          <w:sz w:val="28"/>
          <w:szCs w:val="28"/>
          <w:rtl/>
          <w:lang w:bidi="ar-AE"/>
        </w:rPr>
        <w:t xml:space="preserve">اتباع </w:t>
      </w:r>
      <w:r w:rsidR="006C4274" w:rsidRPr="00A17186">
        <w:rPr>
          <w:rFonts w:ascii="Simplified Arabic" w:hAnsi="Simplified Arabic" w:cs="Simplified Arabic"/>
          <w:sz w:val="28"/>
          <w:szCs w:val="28"/>
          <w:rtl/>
          <w:lang w:bidi="ar-AE"/>
        </w:rPr>
        <w:t>هذه ال</w:t>
      </w:r>
      <w:r w:rsidRPr="00A17186">
        <w:rPr>
          <w:rFonts w:ascii="Simplified Arabic" w:hAnsi="Simplified Arabic" w:cs="Simplified Arabic"/>
          <w:sz w:val="28"/>
          <w:szCs w:val="28"/>
          <w:rtl/>
          <w:lang w:bidi="ar-AE"/>
        </w:rPr>
        <w:t xml:space="preserve">نصائح </w:t>
      </w:r>
      <w:r w:rsidR="006C4274" w:rsidRPr="00A17186">
        <w:rPr>
          <w:rFonts w:ascii="Simplified Arabic" w:hAnsi="Simplified Arabic" w:cs="Simplified Arabic"/>
          <w:sz w:val="28"/>
          <w:szCs w:val="28"/>
          <w:rtl/>
          <w:lang w:bidi="ar-AE"/>
        </w:rPr>
        <w:t>ال</w:t>
      </w:r>
      <w:r w:rsidRPr="00A17186">
        <w:rPr>
          <w:rFonts w:ascii="Simplified Arabic" w:hAnsi="Simplified Arabic" w:cs="Simplified Arabic"/>
          <w:sz w:val="28"/>
          <w:szCs w:val="28"/>
          <w:rtl/>
          <w:lang w:bidi="ar-AE"/>
        </w:rPr>
        <w:t xml:space="preserve">بسيطة لحزم الحمولة </w:t>
      </w:r>
      <w:r w:rsidR="006C4274" w:rsidRPr="00A17186">
        <w:rPr>
          <w:rFonts w:ascii="Simplified Arabic" w:hAnsi="Simplified Arabic" w:cs="Simplified Arabic"/>
          <w:sz w:val="28"/>
          <w:szCs w:val="28"/>
          <w:rtl/>
          <w:lang w:bidi="ar-AE"/>
        </w:rPr>
        <w:t>و</w:t>
      </w:r>
      <w:r w:rsidRPr="00A17186">
        <w:rPr>
          <w:rFonts w:ascii="Simplified Arabic" w:hAnsi="Simplified Arabic" w:cs="Simplified Arabic"/>
          <w:sz w:val="28"/>
          <w:szCs w:val="28"/>
          <w:rtl/>
          <w:lang w:bidi="ar-AE"/>
        </w:rPr>
        <w:t>اصطحاب ما يحلو لكم في صندوقكم الخلفي. وست</w:t>
      </w:r>
      <w:r w:rsidR="006C4274" w:rsidRPr="00A17186">
        <w:rPr>
          <w:rFonts w:ascii="Simplified Arabic" w:hAnsi="Simplified Arabic" w:cs="Simplified Arabic"/>
          <w:sz w:val="28"/>
          <w:szCs w:val="28"/>
          <w:rtl/>
          <w:lang w:bidi="ar-AE"/>
        </w:rPr>
        <w:t xml:space="preserve">حظون </w:t>
      </w:r>
      <w:r w:rsidRPr="00A17186">
        <w:rPr>
          <w:rFonts w:ascii="Simplified Arabic" w:hAnsi="Simplified Arabic" w:cs="Simplified Arabic"/>
          <w:sz w:val="28"/>
          <w:szCs w:val="28"/>
          <w:rtl/>
          <w:lang w:bidi="ar-AE"/>
        </w:rPr>
        <w:t xml:space="preserve">أيضاً بالطمأنينة </w:t>
      </w:r>
      <w:r w:rsidR="006C4274" w:rsidRPr="00A17186">
        <w:rPr>
          <w:rFonts w:ascii="Simplified Arabic" w:hAnsi="Simplified Arabic" w:cs="Simplified Arabic"/>
          <w:sz w:val="28"/>
          <w:szCs w:val="28"/>
          <w:rtl/>
          <w:lang w:bidi="ar-AE"/>
        </w:rPr>
        <w:t xml:space="preserve">وراحة البال </w:t>
      </w:r>
      <w:r w:rsidRPr="00A17186">
        <w:rPr>
          <w:rFonts w:ascii="Simplified Arabic" w:hAnsi="Simplified Arabic" w:cs="Simplified Arabic"/>
          <w:sz w:val="28"/>
          <w:szCs w:val="28"/>
          <w:rtl/>
          <w:lang w:bidi="ar-AE"/>
        </w:rPr>
        <w:t xml:space="preserve">حول </w:t>
      </w:r>
      <w:r w:rsidR="000B3202" w:rsidRPr="00A17186">
        <w:rPr>
          <w:rFonts w:ascii="Simplified Arabic" w:hAnsi="Simplified Arabic" w:cs="Simplified Arabic"/>
          <w:sz w:val="28"/>
          <w:szCs w:val="28"/>
          <w:rtl/>
          <w:lang w:bidi="ar-AE"/>
        </w:rPr>
        <w:t xml:space="preserve">حزم </w:t>
      </w:r>
      <w:r w:rsidRPr="00A17186">
        <w:rPr>
          <w:rFonts w:ascii="Simplified Arabic" w:hAnsi="Simplified Arabic" w:cs="Simplified Arabic"/>
          <w:sz w:val="28"/>
          <w:szCs w:val="28"/>
          <w:rtl/>
          <w:lang w:bidi="ar-AE"/>
        </w:rPr>
        <w:t xml:space="preserve">مستلزماتكم، </w:t>
      </w:r>
      <w:r w:rsidR="00451292" w:rsidRPr="00A17186">
        <w:rPr>
          <w:rFonts w:ascii="Simplified Arabic" w:hAnsi="Simplified Arabic" w:cs="Simplified Arabic"/>
          <w:sz w:val="28"/>
          <w:szCs w:val="28"/>
          <w:rtl/>
          <w:lang w:bidi="ar-AE"/>
        </w:rPr>
        <w:t xml:space="preserve">مما سيضمن </w:t>
      </w:r>
      <w:r w:rsidRPr="00A17186">
        <w:rPr>
          <w:rFonts w:ascii="Simplified Arabic" w:hAnsi="Simplified Arabic" w:cs="Simplified Arabic"/>
          <w:sz w:val="28"/>
          <w:szCs w:val="28"/>
          <w:rtl/>
          <w:lang w:bidi="ar-AE"/>
        </w:rPr>
        <w:t>أمان أسرتكم ومستخدمي الطريق الآخرين في ذات الوقت.</w:t>
      </w:r>
    </w:p>
    <w:p w14:paraId="39FCC6DB" w14:textId="77777777" w:rsidR="004700BF" w:rsidRPr="00A17186" w:rsidRDefault="004700BF" w:rsidP="009842B6">
      <w:pPr>
        <w:bidi/>
        <w:rPr>
          <w:rFonts w:ascii="Simplified Arabic" w:hAnsi="Simplified Arabic" w:cs="Simplified Arabic"/>
          <w:sz w:val="28"/>
          <w:szCs w:val="28"/>
          <w:rtl/>
          <w:lang w:bidi="ar-AE"/>
        </w:rPr>
      </w:pPr>
    </w:p>
    <w:p w14:paraId="0D088B7B" w14:textId="1733D19A" w:rsidR="005A6E94" w:rsidRPr="00A17186" w:rsidRDefault="005A6E94" w:rsidP="009842B6">
      <w:pPr>
        <w:bidi/>
        <w:rPr>
          <w:rFonts w:ascii="Simplified Arabic" w:hAnsi="Simplified Arabic" w:cs="Simplified Arabic"/>
          <w:sz w:val="28"/>
          <w:szCs w:val="28"/>
          <w:rtl/>
          <w:lang w:bidi="ar-AE"/>
        </w:rPr>
      </w:pPr>
      <w:r w:rsidRPr="00A17186">
        <w:rPr>
          <w:rFonts w:ascii="Simplified Arabic" w:hAnsi="Simplified Arabic" w:cs="Simplified Arabic"/>
          <w:b/>
          <w:bCs/>
          <w:sz w:val="28"/>
          <w:szCs w:val="28"/>
          <w:rtl/>
          <w:lang w:bidi="ar-AE"/>
        </w:rPr>
        <w:t>ضع بساطاً مانعاً للانزلاق في أرضية الصندوق الخلفي</w:t>
      </w:r>
    </w:p>
    <w:p w14:paraId="664A03A4" w14:textId="0F577409" w:rsidR="004700BF" w:rsidRPr="00A17186" w:rsidRDefault="00FF0C0A" w:rsidP="009842B6">
      <w:pPr>
        <w:bidi/>
        <w:rPr>
          <w:rFonts w:ascii="Simplified Arabic" w:hAnsi="Simplified Arabic" w:cs="Simplified Arabic"/>
          <w:b/>
          <w:sz w:val="28"/>
          <w:szCs w:val="28"/>
          <w:rtl/>
          <w:lang w:bidi="ar-AE"/>
        </w:rPr>
      </w:pPr>
      <w:r w:rsidRPr="00A17186">
        <w:rPr>
          <w:rFonts w:ascii="Simplified Arabic" w:hAnsi="Simplified Arabic" w:cs="Simplified Arabic"/>
          <w:b/>
          <w:sz w:val="28"/>
          <w:szCs w:val="28"/>
          <w:rtl/>
          <w:lang w:bidi="ar-AE"/>
        </w:rPr>
        <w:t xml:space="preserve">تأتي جميع شاحنات رينجر بشكل قياسي مزودة ببطانة لأرضية صندوق الحمولة تحميها من الضرر وتقاوم الانزلاق. وإذا كانت شاحنتكم غير مزودة بمثل هذه الميزة، يمكنكم حماية الحمولة من الانزلاق من خلال استخدام بساط مانع للانزلاق عند القيادة على </w:t>
      </w:r>
      <w:r w:rsidR="00451292" w:rsidRPr="00A17186">
        <w:rPr>
          <w:rFonts w:ascii="Simplified Arabic" w:hAnsi="Simplified Arabic" w:cs="Simplified Arabic"/>
          <w:b/>
          <w:sz w:val="28"/>
          <w:szCs w:val="28"/>
          <w:rtl/>
          <w:lang w:bidi="ar-AE"/>
        </w:rPr>
        <w:t>ال</w:t>
      </w:r>
      <w:r w:rsidRPr="00A17186">
        <w:rPr>
          <w:rFonts w:ascii="Simplified Arabic" w:hAnsi="Simplified Arabic" w:cs="Simplified Arabic"/>
          <w:b/>
          <w:sz w:val="28"/>
          <w:szCs w:val="28"/>
          <w:rtl/>
          <w:lang w:bidi="ar-AE"/>
        </w:rPr>
        <w:t xml:space="preserve">طرق </w:t>
      </w:r>
      <w:r w:rsidR="00451292" w:rsidRPr="00A17186">
        <w:rPr>
          <w:rFonts w:ascii="Simplified Arabic" w:hAnsi="Simplified Arabic" w:cs="Simplified Arabic"/>
          <w:b/>
          <w:sz w:val="28"/>
          <w:szCs w:val="28"/>
          <w:rtl/>
          <w:lang w:bidi="ar-AE"/>
        </w:rPr>
        <w:t>ال</w:t>
      </w:r>
      <w:r w:rsidRPr="00A17186">
        <w:rPr>
          <w:rFonts w:ascii="Simplified Arabic" w:hAnsi="Simplified Arabic" w:cs="Simplified Arabic"/>
          <w:b/>
          <w:sz w:val="28"/>
          <w:szCs w:val="28"/>
          <w:rtl/>
          <w:lang w:bidi="ar-AE"/>
        </w:rPr>
        <w:t xml:space="preserve">وعرة. </w:t>
      </w:r>
    </w:p>
    <w:p w14:paraId="3A250CCA" w14:textId="77777777" w:rsidR="004700BF" w:rsidRPr="00A17186" w:rsidRDefault="004700BF" w:rsidP="009842B6">
      <w:pPr>
        <w:bidi/>
        <w:rPr>
          <w:rFonts w:ascii="Simplified Arabic" w:hAnsi="Simplified Arabic" w:cs="Simplified Arabic"/>
          <w:b/>
          <w:sz w:val="28"/>
          <w:szCs w:val="28"/>
          <w:rtl/>
          <w:lang w:bidi="ar-AE"/>
        </w:rPr>
      </w:pPr>
    </w:p>
    <w:p w14:paraId="4A2EB363" w14:textId="407A97F9" w:rsidR="00FF0C0A" w:rsidRPr="00A17186" w:rsidRDefault="00FF0C0A" w:rsidP="009842B6">
      <w:pPr>
        <w:bidi/>
        <w:rPr>
          <w:rFonts w:ascii="Simplified Arabic" w:hAnsi="Simplified Arabic" w:cs="Simplified Arabic"/>
          <w:b/>
          <w:sz w:val="28"/>
          <w:szCs w:val="28"/>
          <w:rtl/>
          <w:lang w:bidi="ar-AE"/>
        </w:rPr>
      </w:pPr>
      <w:r w:rsidRPr="00A17186">
        <w:rPr>
          <w:rFonts w:ascii="Simplified Arabic" w:hAnsi="Simplified Arabic" w:cs="Simplified Arabic"/>
          <w:bCs/>
          <w:sz w:val="28"/>
          <w:szCs w:val="28"/>
          <w:rtl/>
          <w:lang w:bidi="ar-AE"/>
        </w:rPr>
        <w:t>وضع المقتنيات الصغيرة في علب خاصة</w:t>
      </w:r>
    </w:p>
    <w:p w14:paraId="773CAD7A" w14:textId="1F1321E6" w:rsidR="004F27B9" w:rsidRPr="004F27B9" w:rsidRDefault="00A07CDE" w:rsidP="009842B6">
      <w:pPr>
        <w:bidi/>
        <w:rPr>
          <w:rFonts w:ascii="Simplified Arabic" w:hAnsi="Simplified Arabic" w:cs="Simplified Arabic"/>
          <w:b/>
          <w:sz w:val="28"/>
          <w:szCs w:val="28"/>
          <w:rtl/>
          <w:lang w:bidi="ar-AE"/>
        </w:rPr>
      </w:pPr>
      <w:r>
        <w:rPr>
          <w:rFonts w:ascii="Simplified Arabic" w:hAnsi="Simplified Arabic" w:cs="Simplified Arabic" w:hint="cs"/>
          <w:b/>
          <w:sz w:val="28"/>
          <w:szCs w:val="28"/>
          <w:rtl/>
          <w:lang w:bidi="ar-AE"/>
        </w:rPr>
        <w:t xml:space="preserve">يساعد </w:t>
      </w:r>
      <w:r w:rsidR="004F27B9" w:rsidRPr="004F27B9">
        <w:rPr>
          <w:rFonts w:ascii="Simplified Arabic" w:hAnsi="Simplified Arabic" w:cs="Simplified Arabic" w:hint="cs"/>
          <w:b/>
          <w:sz w:val="28"/>
          <w:szCs w:val="28"/>
          <w:rtl/>
          <w:lang w:bidi="ar-AE"/>
        </w:rPr>
        <w:t xml:space="preserve">وضع المستلزمات والمقتنيات الصغيرة في </w:t>
      </w:r>
      <w:r w:rsidR="004F27B9">
        <w:rPr>
          <w:rFonts w:ascii="Simplified Arabic" w:hAnsi="Simplified Arabic" w:cs="Simplified Arabic" w:hint="cs"/>
          <w:b/>
          <w:sz w:val="28"/>
          <w:szCs w:val="28"/>
          <w:rtl/>
          <w:lang w:bidi="ar-AE"/>
        </w:rPr>
        <w:t>علب مخصصة لها</w:t>
      </w:r>
      <w:r w:rsidR="004F27B9" w:rsidRPr="004F27B9">
        <w:rPr>
          <w:rFonts w:ascii="Simplified Arabic" w:hAnsi="Simplified Arabic" w:cs="Simplified Arabic" w:hint="cs"/>
          <w:b/>
          <w:sz w:val="28"/>
          <w:szCs w:val="28"/>
          <w:rtl/>
          <w:lang w:bidi="ar-AE"/>
        </w:rPr>
        <w:t xml:space="preserve"> </w:t>
      </w:r>
      <w:r>
        <w:rPr>
          <w:rFonts w:ascii="Simplified Arabic" w:hAnsi="Simplified Arabic" w:cs="Simplified Arabic" w:hint="cs"/>
          <w:b/>
          <w:sz w:val="28"/>
          <w:szCs w:val="28"/>
          <w:rtl/>
          <w:lang w:bidi="ar-AE"/>
        </w:rPr>
        <w:t xml:space="preserve">على بقاء </w:t>
      </w:r>
      <w:r w:rsidR="004F27B9" w:rsidRPr="004F27B9">
        <w:rPr>
          <w:rFonts w:ascii="Simplified Arabic" w:hAnsi="Simplified Arabic" w:cs="Simplified Arabic" w:hint="cs"/>
          <w:b/>
          <w:sz w:val="28"/>
          <w:szCs w:val="28"/>
          <w:rtl/>
          <w:lang w:bidi="ar-AE"/>
        </w:rPr>
        <w:t xml:space="preserve">حمولتكم </w:t>
      </w:r>
      <w:r>
        <w:rPr>
          <w:rFonts w:ascii="Simplified Arabic" w:hAnsi="Simplified Arabic" w:cs="Simplified Arabic" w:hint="cs"/>
          <w:b/>
          <w:sz w:val="28"/>
          <w:szCs w:val="28"/>
          <w:rtl/>
          <w:lang w:bidi="ar-AE"/>
        </w:rPr>
        <w:t>مرتبة ومنظمة</w:t>
      </w:r>
      <w:r w:rsidR="004F27B9" w:rsidRPr="004F27B9">
        <w:rPr>
          <w:rFonts w:ascii="Simplified Arabic" w:hAnsi="Simplified Arabic" w:cs="Simplified Arabic" w:hint="cs"/>
          <w:b/>
          <w:sz w:val="28"/>
          <w:szCs w:val="28"/>
          <w:rtl/>
          <w:lang w:bidi="ar-AE"/>
        </w:rPr>
        <w:t xml:space="preserve">، </w:t>
      </w:r>
      <w:r w:rsidR="004F27B9">
        <w:rPr>
          <w:rFonts w:ascii="Simplified Arabic" w:hAnsi="Simplified Arabic" w:cs="Simplified Arabic" w:hint="cs"/>
          <w:b/>
          <w:sz w:val="28"/>
          <w:szCs w:val="28"/>
          <w:rtl/>
          <w:lang w:bidi="ar-AE"/>
        </w:rPr>
        <w:t>ويجنبكم</w:t>
      </w:r>
      <w:r w:rsidR="004F27B9" w:rsidRPr="004F27B9">
        <w:rPr>
          <w:rFonts w:ascii="Simplified Arabic" w:hAnsi="Simplified Arabic" w:cs="Simplified Arabic" w:hint="cs"/>
          <w:b/>
          <w:sz w:val="28"/>
          <w:szCs w:val="28"/>
          <w:rtl/>
          <w:lang w:bidi="ar-AE"/>
        </w:rPr>
        <w:t xml:space="preserve"> متاعب </w:t>
      </w:r>
      <w:r w:rsidR="004F27B9">
        <w:rPr>
          <w:rFonts w:ascii="Simplified Arabic" w:hAnsi="Simplified Arabic" w:cs="Simplified Arabic" w:hint="cs"/>
          <w:b/>
          <w:sz w:val="28"/>
          <w:szCs w:val="28"/>
          <w:rtl/>
          <w:lang w:bidi="ar-AE"/>
        </w:rPr>
        <w:t xml:space="preserve">البحث عنها في كل زاوية من الشاحنة بعد الوصول إلى وجهتكم، كي تتمكنوا من الاستمتاع بكل دقيقة من نزهتكم في الهواء الطلق. </w:t>
      </w:r>
    </w:p>
    <w:p w14:paraId="48F61A7A" w14:textId="77777777" w:rsidR="004F27B9" w:rsidRDefault="004F27B9" w:rsidP="009842B6">
      <w:pPr>
        <w:bidi/>
        <w:rPr>
          <w:rFonts w:ascii="Simplified Arabic" w:hAnsi="Simplified Arabic" w:cs="Simplified Arabic"/>
          <w:b/>
          <w:bCs/>
          <w:sz w:val="28"/>
          <w:szCs w:val="28"/>
          <w:rtl/>
          <w:lang w:bidi="ar-AE"/>
        </w:rPr>
      </w:pPr>
    </w:p>
    <w:p w14:paraId="4A49E91C" w14:textId="0B9E0A19" w:rsidR="00FF0C0A" w:rsidRPr="00A17186" w:rsidRDefault="00FF0C0A" w:rsidP="004F27B9">
      <w:pPr>
        <w:bidi/>
        <w:rPr>
          <w:rFonts w:ascii="Simplified Arabic" w:hAnsi="Simplified Arabic" w:cs="Simplified Arabic"/>
          <w:b/>
          <w:bCs/>
          <w:sz w:val="28"/>
          <w:szCs w:val="28"/>
          <w:rtl/>
          <w:lang w:bidi="ar-AE"/>
        </w:rPr>
      </w:pPr>
      <w:r w:rsidRPr="00A17186">
        <w:rPr>
          <w:rFonts w:ascii="Simplified Arabic" w:hAnsi="Simplified Arabic" w:cs="Simplified Arabic"/>
          <w:b/>
          <w:bCs/>
          <w:sz w:val="28"/>
          <w:szCs w:val="28"/>
          <w:rtl/>
          <w:lang w:bidi="ar-AE"/>
        </w:rPr>
        <w:t>وضع منظم الحمولة</w:t>
      </w:r>
    </w:p>
    <w:p w14:paraId="3326C47C" w14:textId="21E5D635" w:rsidR="004700BF" w:rsidRPr="00A17186" w:rsidRDefault="00FF0C0A" w:rsidP="009842B6">
      <w:pPr>
        <w:bidi/>
        <w:rPr>
          <w:rFonts w:ascii="Simplified Arabic" w:hAnsi="Simplified Arabic" w:cs="Simplified Arabic"/>
          <w:sz w:val="28"/>
          <w:szCs w:val="28"/>
          <w:rtl/>
          <w:lang w:bidi="ar-AE"/>
        </w:rPr>
      </w:pPr>
      <w:r w:rsidRPr="00A17186">
        <w:rPr>
          <w:rFonts w:ascii="Simplified Arabic" w:hAnsi="Simplified Arabic" w:cs="Simplified Arabic"/>
          <w:sz w:val="28"/>
          <w:szCs w:val="28"/>
          <w:rtl/>
          <w:lang w:bidi="ar-AE"/>
        </w:rPr>
        <w:t xml:space="preserve">إذا كانت حمولتكم تتضمن </w:t>
      </w:r>
      <w:r w:rsidR="004F27B9">
        <w:rPr>
          <w:rFonts w:ascii="Simplified Arabic" w:hAnsi="Simplified Arabic" w:cs="Simplified Arabic" w:hint="cs"/>
          <w:sz w:val="28"/>
          <w:szCs w:val="28"/>
          <w:rtl/>
          <w:lang w:bidi="ar-AE"/>
        </w:rPr>
        <w:t xml:space="preserve">العديد من </w:t>
      </w:r>
      <w:r w:rsidR="004F27B9" w:rsidRPr="004F27B9">
        <w:rPr>
          <w:rFonts w:ascii="Simplified Arabic" w:hAnsi="Simplified Arabic" w:cs="Simplified Arabic" w:hint="cs"/>
          <w:sz w:val="28"/>
          <w:szCs w:val="28"/>
          <w:rtl/>
          <w:lang w:bidi="ar-AE"/>
        </w:rPr>
        <w:t>الأدوات والمستلزمات</w:t>
      </w:r>
      <w:r w:rsidRPr="004F27B9">
        <w:rPr>
          <w:rFonts w:ascii="Simplified Arabic" w:hAnsi="Simplified Arabic" w:cs="Simplified Arabic"/>
          <w:sz w:val="28"/>
          <w:szCs w:val="28"/>
          <w:rtl/>
          <w:lang w:bidi="ar-AE"/>
        </w:rPr>
        <w:t xml:space="preserve"> الصغيرة</w:t>
      </w:r>
      <w:r w:rsidRPr="00A17186">
        <w:rPr>
          <w:rFonts w:ascii="Simplified Arabic" w:hAnsi="Simplified Arabic" w:cs="Simplified Arabic"/>
          <w:sz w:val="28"/>
          <w:szCs w:val="28"/>
          <w:rtl/>
          <w:lang w:bidi="ar-AE"/>
        </w:rPr>
        <w:t xml:space="preserve">، فإن وضعها في علبة </w:t>
      </w:r>
      <w:r w:rsidR="004F27B9">
        <w:rPr>
          <w:rFonts w:ascii="Simplified Arabic" w:hAnsi="Simplified Arabic" w:cs="Simplified Arabic" w:hint="cs"/>
          <w:sz w:val="28"/>
          <w:szCs w:val="28"/>
          <w:rtl/>
          <w:lang w:bidi="ar-AE"/>
        </w:rPr>
        <w:t>تتضمن أقساماً لفرزها أو حفظها في حقيبة كبيرة</w:t>
      </w:r>
      <w:r w:rsidRPr="00A17186">
        <w:rPr>
          <w:rFonts w:ascii="Simplified Arabic" w:hAnsi="Simplified Arabic" w:cs="Simplified Arabic"/>
          <w:sz w:val="28"/>
          <w:szCs w:val="28"/>
          <w:rtl/>
          <w:lang w:bidi="ar-AE"/>
        </w:rPr>
        <w:t xml:space="preserve"> </w:t>
      </w:r>
      <w:r w:rsidR="004F27B9">
        <w:rPr>
          <w:rFonts w:ascii="Simplified Arabic" w:hAnsi="Simplified Arabic" w:cs="Simplified Arabic" w:hint="cs"/>
          <w:sz w:val="28"/>
          <w:szCs w:val="28"/>
          <w:rtl/>
          <w:lang w:bidi="ar-AE"/>
        </w:rPr>
        <w:t>س</w:t>
      </w:r>
      <w:r w:rsidRPr="00A17186">
        <w:rPr>
          <w:rFonts w:ascii="Simplified Arabic" w:hAnsi="Simplified Arabic" w:cs="Simplified Arabic"/>
          <w:sz w:val="28"/>
          <w:szCs w:val="28"/>
          <w:rtl/>
          <w:lang w:bidi="ar-AE"/>
        </w:rPr>
        <w:t xml:space="preserve">يحميها من الضياع والاختلاط فيما بينها. كما أنه من الأفضل استخدام حقيبة كبيرة في الشاحنة بدلاً من وضع </w:t>
      </w:r>
      <w:r w:rsidR="004F27B9">
        <w:rPr>
          <w:rFonts w:ascii="Simplified Arabic" w:hAnsi="Simplified Arabic" w:cs="Simplified Arabic" w:hint="cs"/>
          <w:sz w:val="28"/>
          <w:szCs w:val="28"/>
          <w:rtl/>
          <w:lang w:bidi="ar-AE"/>
        </w:rPr>
        <w:t xml:space="preserve">المقتنيات الصغيرة </w:t>
      </w:r>
      <w:r w:rsidRPr="00A17186">
        <w:rPr>
          <w:rFonts w:ascii="Simplified Arabic" w:hAnsi="Simplified Arabic" w:cs="Simplified Arabic"/>
          <w:sz w:val="28"/>
          <w:szCs w:val="28"/>
          <w:rtl/>
          <w:lang w:bidi="ar-AE"/>
        </w:rPr>
        <w:t>في أماكن مختلفة</w:t>
      </w:r>
      <w:r w:rsidR="00451292" w:rsidRPr="00A17186">
        <w:rPr>
          <w:rFonts w:ascii="Simplified Arabic" w:hAnsi="Simplified Arabic" w:cs="Simplified Arabic"/>
          <w:sz w:val="28"/>
          <w:szCs w:val="28"/>
          <w:rtl/>
          <w:lang w:bidi="ar-AE"/>
        </w:rPr>
        <w:t>.</w:t>
      </w:r>
    </w:p>
    <w:p w14:paraId="22CCDEC1" w14:textId="77777777" w:rsidR="004700BF" w:rsidRPr="00A17186" w:rsidRDefault="004700BF" w:rsidP="009842B6">
      <w:pPr>
        <w:bidi/>
        <w:rPr>
          <w:rFonts w:ascii="Simplified Arabic" w:hAnsi="Simplified Arabic" w:cs="Simplified Arabic"/>
          <w:sz w:val="28"/>
          <w:szCs w:val="28"/>
          <w:rtl/>
          <w:lang w:bidi="ar-AE"/>
        </w:rPr>
      </w:pPr>
    </w:p>
    <w:p w14:paraId="53B38490" w14:textId="5C5A3AFE" w:rsidR="00FF0C0A" w:rsidRPr="00A17186" w:rsidRDefault="004700BF" w:rsidP="009842B6">
      <w:pPr>
        <w:bidi/>
        <w:rPr>
          <w:rFonts w:ascii="Simplified Arabic" w:hAnsi="Simplified Arabic" w:cs="Simplified Arabic"/>
          <w:b/>
          <w:bCs/>
          <w:rtl/>
        </w:rPr>
      </w:pPr>
      <w:r w:rsidRPr="00A17186">
        <w:rPr>
          <w:rFonts w:ascii="Simplified Arabic" w:hAnsi="Simplified Arabic" w:cs="Simplified Arabic"/>
          <w:b/>
          <w:bCs/>
          <w:sz w:val="28"/>
          <w:szCs w:val="28"/>
          <w:rtl/>
          <w:lang w:bidi="ar-AE"/>
        </w:rPr>
        <w:t>وض</w:t>
      </w:r>
      <w:r w:rsidR="00FF0C0A" w:rsidRPr="00A17186">
        <w:rPr>
          <w:rFonts w:ascii="Simplified Arabic" w:hAnsi="Simplified Arabic" w:cs="Simplified Arabic"/>
          <w:b/>
          <w:bCs/>
          <w:sz w:val="28"/>
          <w:szCs w:val="28"/>
          <w:rtl/>
          <w:lang w:bidi="ar-AE"/>
        </w:rPr>
        <w:t>ع الأشياء الثقيلة في المقدمة</w:t>
      </w:r>
    </w:p>
    <w:p w14:paraId="6199AC8A" w14:textId="77777777" w:rsidR="009842B6" w:rsidRPr="00A17186" w:rsidRDefault="00FF0C0A" w:rsidP="009842B6">
      <w:pPr>
        <w:bidi/>
        <w:rPr>
          <w:rFonts w:ascii="Simplified Arabic" w:hAnsi="Simplified Arabic" w:cs="Simplified Arabic"/>
          <w:sz w:val="28"/>
          <w:szCs w:val="28"/>
          <w:rtl/>
          <w:lang w:bidi="ar-AE"/>
        </w:rPr>
      </w:pPr>
      <w:r w:rsidRPr="00A17186">
        <w:rPr>
          <w:rFonts w:ascii="Simplified Arabic" w:hAnsi="Simplified Arabic" w:cs="Simplified Arabic"/>
          <w:sz w:val="28"/>
          <w:szCs w:val="28"/>
          <w:rtl/>
          <w:lang w:bidi="ar-AE"/>
        </w:rPr>
        <w:t>إذا تواجد</w:t>
      </w:r>
      <w:r w:rsidR="004700BF" w:rsidRPr="00A17186">
        <w:rPr>
          <w:rFonts w:ascii="Simplified Arabic" w:hAnsi="Simplified Arabic" w:cs="Simplified Arabic"/>
          <w:sz w:val="28"/>
          <w:szCs w:val="28"/>
          <w:rtl/>
          <w:lang w:bidi="ar-AE"/>
        </w:rPr>
        <w:t>ت</w:t>
      </w:r>
      <w:r w:rsidRPr="00A17186">
        <w:rPr>
          <w:rFonts w:ascii="Simplified Arabic" w:hAnsi="Simplified Arabic" w:cs="Simplified Arabic"/>
          <w:sz w:val="28"/>
          <w:szCs w:val="28"/>
          <w:rtl/>
          <w:lang w:bidi="ar-AE"/>
        </w:rPr>
        <w:t xml:space="preserve"> أي أشياء ثقيلة ضمن حمولتكم، من الأفضل وضعها في مقدمة </w:t>
      </w:r>
      <w:r w:rsidR="005B006A" w:rsidRPr="00A17186">
        <w:rPr>
          <w:rFonts w:ascii="Simplified Arabic" w:hAnsi="Simplified Arabic" w:cs="Simplified Arabic"/>
          <w:sz w:val="28"/>
          <w:szCs w:val="28"/>
          <w:rtl/>
          <w:lang w:bidi="ar-AE"/>
        </w:rPr>
        <w:t>ال</w:t>
      </w:r>
      <w:r w:rsidRPr="00A17186">
        <w:rPr>
          <w:rFonts w:ascii="Simplified Arabic" w:hAnsi="Simplified Arabic" w:cs="Simplified Arabic"/>
          <w:sz w:val="28"/>
          <w:szCs w:val="28"/>
          <w:rtl/>
          <w:lang w:bidi="ar-AE"/>
        </w:rPr>
        <w:t>صندوق للحفاظ على توازن الشاحنة</w:t>
      </w:r>
      <w:r w:rsidR="005B006A" w:rsidRPr="00A17186">
        <w:rPr>
          <w:rFonts w:ascii="Simplified Arabic" w:hAnsi="Simplified Arabic" w:cs="Simplified Arabic"/>
          <w:sz w:val="28"/>
          <w:szCs w:val="28"/>
          <w:rtl/>
          <w:lang w:bidi="ar-AE"/>
        </w:rPr>
        <w:t>. كما أنه من الأفضل محاولة تركيز الحمولة الثقيلة في وسط الشاحنة ليتوزع الثقل بشكل متساوٍ قدر الإمكان على جهاتها.</w:t>
      </w:r>
    </w:p>
    <w:p w14:paraId="5CABFAFF" w14:textId="77777777" w:rsidR="009842B6" w:rsidRPr="00A17186" w:rsidRDefault="009842B6" w:rsidP="009842B6">
      <w:pPr>
        <w:bidi/>
        <w:rPr>
          <w:rFonts w:ascii="Simplified Arabic" w:hAnsi="Simplified Arabic" w:cs="Simplified Arabic"/>
          <w:sz w:val="28"/>
          <w:szCs w:val="28"/>
          <w:rtl/>
          <w:lang w:bidi="ar-AE"/>
        </w:rPr>
      </w:pPr>
    </w:p>
    <w:p w14:paraId="6AEFDA18" w14:textId="5F7D156E" w:rsidR="002B3E70" w:rsidRPr="00A17186" w:rsidRDefault="002B3E70" w:rsidP="009842B6">
      <w:pPr>
        <w:bidi/>
        <w:rPr>
          <w:rFonts w:ascii="Simplified Arabic" w:hAnsi="Simplified Arabic" w:cs="Simplified Arabic"/>
          <w:sz w:val="28"/>
          <w:szCs w:val="28"/>
          <w:rtl/>
          <w:lang w:bidi="ar-AE"/>
        </w:rPr>
      </w:pPr>
      <w:r w:rsidRPr="00A17186">
        <w:rPr>
          <w:rFonts w:ascii="Simplified Arabic" w:hAnsi="Simplified Arabic" w:cs="Simplified Arabic"/>
          <w:b/>
          <w:bCs/>
          <w:sz w:val="28"/>
          <w:szCs w:val="28"/>
          <w:rtl/>
          <w:lang w:bidi="ar-AE"/>
        </w:rPr>
        <w:t>تغطية الحمولة</w:t>
      </w:r>
    </w:p>
    <w:p w14:paraId="013BAFC0" w14:textId="74B2BB99" w:rsidR="009842B6" w:rsidRPr="00A17186" w:rsidRDefault="002B3E70" w:rsidP="009842B6">
      <w:pPr>
        <w:bidi/>
        <w:rPr>
          <w:rFonts w:ascii="Simplified Arabic" w:hAnsi="Simplified Arabic" w:cs="Simplified Arabic"/>
          <w:sz w:val="28"/>
          <w:szCs w:val="28"/>
          <w:rtl/>
          <w:lang w:bidi="ar-AE"/>
        </w:rPr>
      </w:pPr>
      <w:r w:rsidRPr="00A17186">
        <w:rPr>
          <w:rFonts w:ascii="Simplified Arabic" w:hAnsi="Simplified Arabic" w:cs="Simplified Arabic"/>
          <w:sz w:val="28"/>
          <w:szCs w:val="28"/>
          <w:rtl/>
          <w:lang w:bidi="ar-AE"/>
        </w:rPr>
        <w:t xml:space="preserve">من الأفضل استخدام شبكة لتغطية </w:t>
      </w:r>
      <w:r w:rsidR="00E40249">
        <w:rPr>
          <w:rFonts w:ascii="Simplified Arabic" w:hAnsi="Simplified Arabic" w:cs="Simplified Arabic" w:hint="cs"/>
          <w:sz w:val="28"/>
          <w:szCs w:val="28"/>
          <w:rtl/>
          <w:lang w:bidi="ar-AE"/>
        </w:rPr>
        <w:t>ال</w:t>
      </w:r>
      <w:r w:rsidRPr="00A17186">
        <w:rPr>
          <w:rFonts w:ascii="Simplified Arabic" w:hAnsi="Simplified Arabic" w:cs="Simplified Arabic"/>
          <w:sz w:val="28"/>
          <w:szCs w:val="28"/>
          <w:rtl/>
          <w:lang w:bidi="ar-AE"/>
        </w:rPr>
        <w:t xml:space="preserve">حمولة </w:t>
      </w:r>
      <w:r w:rsidR="00E40249">
        <w:rPr>
          <w:rFonts w:ascii="Simplified Arabic" w:hAnsi="Simplified Arabic" w:cs="Simplified Arabic" w:hint="cs"/>
          <w:sz w:val="28"/>
          <w:szCs w:val="28"/>
          <w:rtl/>
          <w:lang w:bidi="ar-AE"/>
        </w:rPr>
        <w:t>وتثبيتها تجنباً لاندفاعها خارج الصندوق</w:t>
      </w:r>
      <w:r w:rsidRPr="00A17186">
        <w:rPr>
          <w:rFonts w:ascii="Simplified Arabic" w:hAnsi="Simplified Arabic" w:cs="Simplified Arabic"/>
          <w:sz w:val="28"/>
          <w:szCs w:val="28"/>
          <w:rtl/>
          <w:lang w:bidi="ar-AE"/>
        </w:rPr>
        <w:t xml:space="preserve">. وإذا لم تتوفر هذه الشبكة، يمكنكم شدها بإحكام باستخدام سلاسل مربوطة على جانبي الصندوق مع ربط سريع وتمرير </w:t>
      </w:r>
      <w:r w:rsidRPr="00A17186">
        <w:rPr>
          <w:rFonts w:ascii="Simplified Arabic" w:hAnsi="Simplified Arabic" w:cs="Simplified Arabic"/>
          <w:sz w:val="28"/>
          <w:szCs w:val="28"/>
          <w:rtl/>
          <w:lang w:bidi="ar-AE"/>
        </w:rPr>
        <w:lastRenderedPageBreak/>
        <w:t>السلاسل فيما بينها أو استخدام حبال مطاطية بكلابات من الجانبين لتثبيت الحمولة في مكانها. وغالباً ما يكفي زوج من الأحزمة ذات الحلقات النحاسية لضما</w:t>
      </w:r>
      <w:r w:rsidR="009842B6" w:rsidRPr="00A17186">
        <w:rPr>
          <w:rFonts w:ascii="Simplified Arabic" w:hAnsi="Simplified Arabic" w:cs="Simplified Arabic"/>
          <w:sz w:val="28"/>
          <w:szCs w:val="28"/>
          <w:rtl/>
          <w:lang w:bidi="ar-AE"/>
        </w:rPr>
        <w:t>ن</w:t>
      </w:r>
      <w:r w:rsidRPr="00A17186">
        <w:rPr>
          <w:rFonts w:ascii="Simplified Arabic" w:hAnsi="Simplified Arabic" w:cs="Simplified Arabic"/>
          <w:sz w:val="28"/>
          <w:szCs w:val="28"/>
          <w:rtl/>
          <w:lang w:bidi="ar-AE"/>
        </w:rPr>
        <w:t xml:space="preserve"> بقاء الحمولة مثبتة في مكانها عند صعود الكثبان الرملية والهبوط منها أو لدى السير في </w:t>
      </w:r>
      <w:r w:rsidRPr="00E40249">
        <w:rPr>
          <w:rFonts w:ascii="Simplified Arabic" w:hAnsi="Simplified Arabic" w:cs="Simplified Arabic"/>
          <w:sz w:val="28"/>
          <w:szCs w:val="28"/>
          <w:rtl/>
          <w:lang w:bidi="ar-AE"/>
        </w:rPr>
        <w:t>الوديا</w:t>
      </w:r>
      <w:r w:rsidR="00E40249">
        <w:rPr>
          <w:rFonts w:ascii="Simplified Arabic" w:hAnsi="Simplified Arabic" w:cs="Simplified Arabic" w:hint="cs"/>
          <w:sz w:val="28"/>
          <w:szCs w:val="28"/>
          <w:rtl/>
          <w:lang w:bidi="ar-AE"/>
        </w:rPr>
        <w:t>ن</w:t>
      </w:r>
      <w:r w:rsidRPr="00A17186">
        <w:rPr>
          <w:rFonts w:ascii="Simplified Arabic" w:hAnsi="Simplified Arabic" w:cs="Simplified Arabic"/>
          <w:sz w:val="28"/>
          <w:szCs w:val="28"/>
          <w:rtl/>
          <w:lang w:bidi="ar-AE"/>
        </w:rPr>
        <w:t xml:space="preserve"> الصخرية الوعرة.</w:t>
      </w:r>
    </w:p>
    <w:p w14:paraId="3AEF55F3" w14:textId="77777777" w:rsidR="009842B6" w:rsidRPr="00A17186" w:rsidRDefault="009842B6" w:rsidP="009842B6">
      <w:pPr>
        <w:bidi/>
        <w:rPr>
          <w:rFonts w:ascii="Simplified Arabic" w:hAnsi="Simplified Arabic" w:cs="Simplified Arabic"/>
          <w:sz w:val="28"/>
          <w:szCs w:val="28"/>
          <w:rtl/>
          <w:lang w:bidi="ar-AE"/>
        </w:rPr>
      </w:pPr>
    </w:p>
    <w:p w14:paraId="417C2390" w14:textId="5681F5AE" w:rsidR="002B3E70" w:rsidRPr="00A17186" w:rsidRDefault="002B3E70" w:rsidP="009842B6">
      <w:pPr>
        <w:bidi/>
        <w:rPr>
          <w:rFonts w:ascii="Simplified Arabic" w:hAnsi="Simplified Arabic" w:cs="Simplified Arabic"/>
          <w:sz w:val="28"/>
          <w:szCs w:val="28"/>
          <w:lang w:bidi="ar-AE"/>
        </w:rPr>
      </w:pPr>
      <w:r w:rsidRPr="00A17186">
        <w:rPr>
          <w:rFonts w:ascii="Simplified Arabic" w:hAnsi="Simplified Arabic" w:cs="Simplified Arabic"/>
          <w:sz w:val="28"/>
          <w:szCs w:val="28"/>
          <w:rtl/>
          <w:lang w:bidi="ar-AE"/>
        </w:rPr>
        <w:t>يمكنكم</w:t>
      </w:r>
      <w:r w:rsidR="00E40249">
        <w:rPr>
          <w:rFonts w:ascii="Simplified Arabic" w:hAnsi="Simplified Arabic" w:cs="Simplified Arabic" w:hint="cs"/>
          <w:sz w:val="28"/>
          <w:szCs w:val="28"/>
          <w:rtl/>
          <w:lang w:bidi="ar-AE"/>
        </w:rPr>
        <w:t xml:space="preserve"> الضغط </w:t>
      </w:r>
      <w:hyperlink r:id="rId8" w:history="1">
        <w:r w:rsidR="00E40249" w:rsidRPr="004E279E">
          <w:rPr>
            <w:rStyle w:val="Hyperlink"/>
            <w:rFonts w:ascii="Simplified Arabic" w:hAnsi="Simplified Arabic" w:cs="Simplified Arabic" w:hint="cs"/>
            <w:b/>
            <w:bCs/>
            <w:sz w:val="28"/>
            <w:szCs w:val="28"/>
            <w:rtl/>
            <w:lang w:bidi="ar-AE"/>
          </w:rPr>
          <w:t>هنا</w:t>
        </w:r>
      </w:hyperlink>
      <w:r w:rsidRPr="00A17186">
        <w:rPr>
          <w:rFonts w:ascii="Simplified Arabic" w:hAnsi="Simplified Arabic" w:cs="Simplified Arabic"/>
          <w:sz w:val="28"/>
          <w:szCs w:val="28"/>
          <w:rtl/>
          <w:lang w:bidi="ar-AE"/>
        </w:rPr>
        <w:t xml:space="preserve"> </w:t>
      </w:r>
      <w:r w:rsidR="00E40249">
        <w:rPr>
          <w:rFonts w:ascii="Simplified Arabic" w:hAnsi="Simplified Arabic" w:cs="Simplified Arabic" w:hint="cs"/>
          <w:sz w:val="28"/>
          <w:szCs w:val="28"/>
          <w:rtl/>
          <w:lang w:bidi="ar-AE"/>
        </w:rPr>
        <w:t>ل</w:t>
      </w:r>
      <w:r w:rsidR="009842B6" w:rsidRPr="00A17186">
        <w:rPr>
          <w:rFonts w:ascii="Simplified Arabic" w:hAnsi="Simplified Arabic" w:cs="Simplified Arabic"/>
          <w:sz w:val="28"/>
          <w:szCs w:val="28"/>
          <w:rtl/>
          <w:lang w:bidi="ar-AE"/>
        </w:rPr>
        <w:t>مشاهدة</w:t>
      </w:r>
      <w:r w:rsidRPr="00A17186">
        <w:rPr>
          <w:rFonts w:ascii="Simplified Arabic" w:hAnsi="Simplified Arabic" w:cs="Simplified Arabic"/>
          <w:sz w:val="28"/>
          <w:szCs w:val="28"/>
          <w:rtl/>
          <w:lang w:bidi="ar-AE"/>
        </w:rPr>
        <w:t xml:space="preserve"> </w:t>
      </w:r>
      <w:r w:rsidRPr="00E40249">
        <w:rPr>
          <w:rFonts w:ascii="Simplified Arabic" w:hAnsi="Simplified Arabic" w:cs="Simplified Arabic"/>
          <w:sz w:val="28"/>
          <w:szCs w:val="28"/>
          <w:rtl/>
          <w:lang w:bidi="ar-AE"/>
        </w:rPr>
        <w:t>الفيديو</w:t>
      </w:r>
      <w:r w:rsidRPr="00A17186">
        <w:rPr>
          <w:rFonts w:ascii="Simplified Arabic" w:hAnsi="Simplified Arabic" w:cs="Simplified Arabic"/>
          <w:sz w:val="28"/>
          <w:szCs w:val="28"/>
          <w:rtl/>
          <w:lang w:bidi="ar-AE"/>
        </w:rPr>
        <w:t xml:space="preserve"> </w:t>
      </w:r>
      <w:r w:rsidR="00E40249">
        <w:rPr>
          <w:rFonts w:ascii="Simplified Arabic" w:hAnsi="Simplified Arabic" w:cs="Simplified Arabic" w:hint="cs"/>
          <w:sz w:val="28"/>
          <w:szCs w:val="28"/>
          <w:rtl/>
          <w:lang w:bidi="ar-AE"/>
        </w:rPr>
        <w:t>وال</w:t>
      </w:r>
      <w:r w:rsidRPr="00A17186">
        <w:rPr>
          <w:rFonts w:ascii="Simplified Arabic" w:hAnsi="Simplified Arabic" w:cs="Simplified Arabic"/>
          <w:sz w:val="28"/>
          <w:szCs w:val="28"/>
          <w:rtl/>
          <w:lang w:bidi="ar-AE"/>
        </w:rPr>
        <w:t>اطلاع على كيفية الاستفادة من هذه النصائح عند تحميل صندوق شاحنتكم للانطلاق في رحلتكم المقبلة.</w:t>
      </w:r>
    </w:p>
    <w:p w14:paraId="274AA9E9" w14:textId="77777777" w:rsidR="002B3E70" w:rsidRPr="00A17186" w:rsidRDefault="002B3E70" w:rsidP="009842B6">
      <w:pPr>
        <w:bidi/>
        <w:spacing w:before="100" w:beforeAutospacing="1" w:after="100" w:afterAutospacing="1"/>
        <w:jc w:val="center"/>
        <w:rPr>
          <w:rFonts w:ascii="Simplified Arabic" w:hAnsi="Simplified Arabic" w:cs="Simplified Arabic"/>
          <w:spacing w:val="-7"/>
          <w:sz w:val="28"/>
          <w:szCs w:val="28"/>
          <w:lang w:bidi="ar-AE"/>
        </w:rPr>
      </w:pPr>
      <w:r w:rsidRPr="00A17186">
        <w:rPr>
          <w:rFonts w:ascii="Simplified Arabic" w:hAnsi="Simplified Arabic" w:cs="Simplified Arabic"/>
          <w:sz w:val="28"/>
          <w:szCs w:val="28"/>
          <w:rtl/>
          <w:lang w:bidi="ar-AE"/>
        </w:rPr>
        <w:t># # #</w:t>
      </w:r>
    </w:p>
    <w:p w14:paraId="39D34BEF" w14:textId="77777777" w:rsidR="002B3E70" w:rsidRPr="00A17186" w:rsidRDefault="002B3E70" w:rsidP="009842B6">
      <w:pPr>
        <w:bidi/>
        <w:rPr>
          <w:rFonts w:ascii="Simplified Arabic" w:hAnsi="Simplified Arabic" w:cs="Simplified Arabic"/>
          <w:iCs/>
          <w:szCs w:val="20"/>
          <w:rtl/>
        </w:rPr>
      </w:pPr>
    </w:p>
    <w:p w14:paraId="32149942" w14:textId="77777777" w:rsidR="00E25416" w:rsidRPr="00A17186" w:rsidRDefault="00E25416" w:rsidP="00E25416">
      <w:pPr>
        <w:bidi/>
        <w:rPr>
          <w:rFonts w:ascii="Simplified Arabic" w:hAnsi="Simplified Arabic" w:cs="Simplified Arabic"/>
          <w:b/>
          <w:bCs/>
          <w:i/>
          <w:iCs/>
        </w:rPr>
      </w:pPr>
      <w:r w:rsidRPr="00A17186">
        <w:rPr>
          <w:rFonts w:ascii="Simplified Arabic" w:hAnsi="Simplified Arabic" w:cs="Simplified Arabic"/>
          <w:b/>
          <w:bCs/>
          <w:i/>
          <w:iCs/>
          <w:rtl/>
        </w:rPr>
        <w:t>نبذة عن شركة فورد موتور كومباني</w:t>
      </w:r>
    </w:p>
    <w:p w14:paraId="5B483C09" w14:textId="77777777" w:rsidR="00E25416" w:rsidRPr="00A17186" w:rsidRDefault="00E25416" w:rsidP="00E25416">
      <w:pPr>
        <w:bidi/>
        <w:spacing w:after="240"/>
        <w:rPr>
          <w:rFonts w:ascii="Simplified Arabic" w:hAnsi="Simplified Arabic" w:cs="Simplified Arabic"/>
          <w:sz w:val="20"/>
          <w:szCs w:val="20"/>
        </w:rPr>
      </w:pPr>
      <w:r w:rsidRPr="00A17186">
        <w:rPr>
          <w:rFonts w:ascii="Simplified Arabic" w:hAnsi="Simplified Arabic" w:cs="Simplified Arabic"/>
          <w:sz w:val="20"/>
          <w:szCs w:val="20"/>
          <w:rtl/>
        </w:rPr>
        <w:t xml:space="preserve">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190,000 موظف في كافة أرجاء العالم. لمزيد من المعلومات حول فورد ومنتجاتها وشركة فورد موتور كريديت، يرجى زيارة الموقع الإلكتروني </w:t>
      </w:r>
      <w:hyperlink r:id="rId9" w:history="1">
        <w:r w:rsidRPr="00A17186">
          <w:rPr>
            <w:rStyle w:val="Hyperlink"/>
            <w:rFonts w:ascii="Simplified Arabic" w:hAnsi="Simplified Arabic" w:cs="Simplified Arabic"/>
            <w:sz w:val="20"/>
            <w:szCs w:val="20"/>
          </w:rPr>
          <w:t>www.corporate.ford.com</w:t>
        </w:r>
      </w:hyperlink>
      <w:r w:rsidRPr="00A17186">
        <w:rPr>
          <w:rFonts w:ascii="Simplified Arabic" w:hAnsi="Simplified Arabic" w:cs="Simplified Arabic"/>
          <w:color w:val="0000FF"/>
          <w:sz w:val="20"/>
          <w:szCs w:val="20"/>
          <w:u w:val="single"/>
        </w:rPr>
        <w:t>.</w:t>
      </w:r>
    </w:p>
    <w:tbl>
      <w:tblPr>
        <w:bidiVisual/>
        <w:tblW w:w="8835" w:type="dxa"/>
        <w:tblInd w:w="-5" w:type="dxa"/>
        <w:tblCellMar>
          <w:left w:w="0" w:type="dxa"/>
          <w:right w:w="0" w:type="dxa"/>
        </w:tblCellMar>
        <w:tblLook w:val="04A0" w:firstRow="1" w:lastRow="0" w:firstColumn="1" w:lastColumn="0" w:noHBand="0" w:noVBand="1"/>
      </w:tblPr>
      <w:tblGrid>
        <w:gridCol w:w="1188"/>
        <w:gridCol w:w="3399"/>
        <w:gridCol w:w="653"/>
        <w:gridCol w:w="3595"/>
      </w:tblGrid>
      <w:tr w:rsidR="00E25416" w:rsidRPr="00A17186" w14:paraId="4C67CC5B" w14:textId="77777777" w:rsidTr="00067461">
        <w:trPr>
          <w:trHeight w:val="490"/>
        </w:trPr>
        <w:tc>
          <w:tcPr>
            <w:tcW w:w="1188" w:type="dxa"/>
            <w:tcMar>
              <w:top w:w="0" w:type="dxa"/>
              <w:left w:w="108" w:type="dxa"/>
              <w:bottom w:w="0" w:type="dxa"/>
              <w:right w:w="108" w:type="dxa"/>
            </w:tcMar>
            <w:hideMark/>
          </w:tcPr>
          <w:p w14:paraId="7D3414E9" w14:textId="77777777" w:rsidR="00E25416" w:rsidRPr="00A17186" w:rsidRDefault="00E25416" w:rsidP="00067461">
            <w:pPr>
              <w:bidi/>
              <w:rPr>
                <w:rFonts w:ascii="Simplified Arabic" w:hAnsi="Simplified Arabic" w:cs="Simplified Arabic"/>
                <w:sz w:val="20"/>
                <w:szCs w:val="20"/>
              </w:rPr>
            </w:pPr>
            <w:r w:rsidRPr="00A17186">
              <w:rPr>
                <w:rFonts w:ascii="Simplified Arabic" w:hAnsi="Simplified Arabic" w:cs="Simplified Arabic"/>
                <w:b/>
                <w:bCs/>
                <w:i/>
                <w:iCs/>
                <w:sz w:val="20"/>
                <w:szCs w:val="20"/>
                <w:rtl/>
              </w:rPr>
              <w:t>جهات الاتصال:</w:t>
            </w:r>
          </w:p>
        </w:tc>
        <w:tc>
          <w:tcPr>
            <w:tcW w:w="3398" w:type="dxa"/>
            <w:tcMar>
              <w:top w:w="0" w:type="dxa"/>
              <w:left w:w="108" w:type="dxa"/>
              <w:bottom w:w="0" w:type="dxa"/>
              <w:right w:w="108" w:type="dxa"/>
            </w:tcMar>
            <w:hideMark/>
          </w:tcPr>
          <w:p w14:paraId="52132136" w14:textId="77777777" w:rsidR="00E25416" w:rsidRPr="00A17186" w:rsidRDefault="00E25416" w:rsidP="00067461">
            <w:pPr>
              <w:bidi/>
              <w:spacing w:line="252" w:lineRule="auto"/>
              <w:rPr>
                <w:rFonts w:ascii="Simplified Arabic" w:hAnsi="Simplified Arabic" w:cs="Simplified Arabic"/>
                <w:sz w:val="20"/>
                <w:szCs w:val="20"/>
              </w:rPr>
            </w:pPr>
            <w:r w:rsidRPr="00A17186">
              <w:rPr>
                <w:rFonts w:ascii="Simplified Arabic" w:hAnsi="Simplified Arabic" w:cs="Simplified Arabic"/>
                <w:sz w:val="20"/>
                <w:szCs w:val="20"/>
                <w:rtl/>
              </w:rPr>
              <w:t>رانيا الشرفاء</w:t>
            </w:r>
          </w:p>
          <w:p w14:paraId="42EDE41E" w14:textId="377C80A9" w:rsidR="00E25416" w:rsidRPr="00A17186" w:rsidRDefault="00E25416" w:rsidP="00067461">
            <w:pPr>
              <w:bidi/>
              <w:spacing w:line="252" w:lineRule="auto"/>
              <w:rPr>
                <w:rFonts w:ascii="Simplified Arabic" w:hAnsi="Simplified Arabic" w:cs="Simplified Arabic"/>
                <w:sz w:val="20"/>
                <w:szCs w:val="20"/>
              </w:rPr>
            </w:pPr>
            <w:r w:rsidRPr="00A17186">
              <w:rPr>
                <w:rFonts w:ascii="Simplified Arabic" w:hAnsi="Simplified Arabic" w:cs="Simplified Arabic"/>
                <w:sz w:val="20"/>
                <w:szCs w:val="20"/>
                <w:rtl/>
              </w:rPr>
              <w:t xml:space="preserve">الشؤون الإعلامية </w:t>
            </w:r>
            <w:r w:rsidR="004E279E" w:rsidRPr="004E279E">
              <w:rPr>
                <w:rFonts w:ascii="Simplified Arabic" w:hAnsi="Simplified Arabic" w:cs="Simplified Arabic"/>
                <w:sz w:val="20"/>
                <w:szCs w:val="20"/>
                <w:rtl/>
              </w:rPr>
              <w:t>للأسواق المباشرة</w:t>
            </w:r>
            <w:r w:rsidR="004E279E">
              <w:rPr>
                <w:rFonts w:ascii="Simplified Arabic" w:hAnsi="Simplified Arabic" w:cs="Simplified Arabic"/>
                <w:sz w:val="20"/>
                <w:szCs w:val="20"/>
              </w:rPr>
              <w:t xml:space="preserve"> </w:t>
            </w:r>
            <w:r w:rsidRPr="00A17186">
              <w:rPr>
                <w:rFonts w:ascii="Simplified Arabic" w:hAnsi="Simplified Arabic" w:cs="Simplified Arabic"/>
                <w:sz w:val="20"/>
                <w:szCs w:val="20"/>
                <w:rtl/>
              </w:rPr>
              <w:t>لشركة فورد</w:t>
            </w:r>
          </w:p>
          <w:p w14:paraId="3B552206" w14:textId="77777777" w:rsidR="00E25416" w:rsidRPr="00A17186" w:rsidRDefault="00E25416" w:rsidP="00067461">
            <w:pPr>
              <w:bidi/>
              <w:spacing w:line="252" w:lineRule="auto"/>
              <w:rPr>
                <w:rFonts w:ascii="Simplified Arabic" w:hAnsi="Simplified Arabic" w:cs="Simplified Arabic"/>
                <w:sz w:val="20"/>
                <w:szCs w:val="20"/>
              </w:rPr>
            </w:pPr>
            <w:r w:rsidRPr="00A17186">
              <w:rPr>
                <w:rFonts w:ascii="Simplified Arabic" w:hAnsi="Simplified Arabic" w:cs="Simplified Arabic"/>
                <w:sz w:val="20"/>
                <w:szCs w:val="20"/>
                <w:rtl/>
              </w:rPr>
              <w:t>فورد موتور كومباني</w:t>
            </w:r>
          </w:p>
        </w:tc>
        <w:tc>
          <w:tcPr>
            <w:tcW w:w="653" w:type="dxa"/>
            <w:tcMar>
              <w:top w:w="0" w:type="dxa"/>
              <w:left w:w="108" w:type="dxa"/>
              <w:bottom w:w="0" w:type="dxa"/>
              <w:right w:w="108" w:type="dxa"/>
            </w:tcMar>
          </w:tcPr>
          <w:p w14:paraId="4C0712D3" w14:textId="77777777" w:rsidR="00E25416" w:rsidRPr="00A17186" w:rsidRDefault="00E25416" w:rsidP="00067461">
            <w:pPr>
              <w:bidi/>
              <w:rPr>
                <w:rFonts w:ascii="Simplified Arabic" w:hAnsi="Simplified Arabic" w:cs="Simplified Arabic"/>
                <w:sz w:val="20"/>
                <w:szCs w:val="20"/>
              </w:rPr>
            </w:pPr>
          </w:p>
        </w:tc>
        <w:tc>
          <w:tcPr>
            <w:tcW w:w="3593" w:type="dxa"/>
            <w:tcMar>
              <w:top w:w="0" w:type="dxa"/>
              <w:left w:w="108" w:type="dxa"/>
              <w:bottom w:w="0" w:type="dxa"/>
              <w:right w:w="108" w:type="dxa"/>
            </w:tcMar>
            <w:hideMark/>
          </w:tcPr>
          <w:p w14:paraId="466A0FE7" w14:textId="77777777" w:rsidR="00E25416" w:rsidRPr="00A17186" w:rsidRDefault="00E25416" w:rsidP="00067461">
            <w:pPr>
              <w:bidi/>
              <w:spacing w:line="252" w:lineRule="auto"/>
              <w:rPr>
                <w:rFonts w:ascii="Simplified Arabic" w:hAnsi="Simplified Arabic" w:cs="Simplified Arabic"/>
                <w:sz w:val="20"/>
                <w:szCs w:val="20"/>
              </w:rPr>
            </w:pPr>
            <w:r w:rsidRPr="00A17186">
              <w:rPr>
                <w:rFonts w:ascii="Simplified Arabic" w:hAnsi="Simplified Arabic" w:cs="Simplified Arabic"/>
                <w:sz w:val="20"/>
                <w:szCs w:val="20"/>
                <w:rtl/>
              </w:rPr>
              <w:t>جيما شالكروفت</w:t>
            </w:r>
          </w:p>
          <w:p w14:paraId="6DF0F64B" w14:textId="0731216C" w:rsidR="00E25416" w:rsidRPr="00A17186" w:rsidRDefault="00E25416" w:rsidP="00067461">
            <w:pPr>
              <w:bidi/>
              <w:spacing w:line="252" w:lineRule="auto"/>
              <w:rPr>
                <w:rFonts w:ascii="Simplified Arabic" w:hAnsi="Simplified Arabic" w:cs="Simplified Arabic"/>
                <w:sz w:val="20"/>
                <w:szCs w:val="20"/>
                <w:rtl/>
              </w:rPr>
            </w:pPr>
            <w:r w:rsidRPr="00A17186">
              <w:rPr>
                <w:rFonts w:ascii="Simplified Arabic" w:hAnsi="Simplified Arabic" w:cs="Simplified Arabic"/>
                <w:sz w:val="20"/>
                <w:szCs w:val="20"/>
                <w:rtl/>
              </w:rPr>
              <w:t xml:space="preserve">مدير </w:t>
            </w:r>
            <w:r w:rsidR="004E279E">
              <w:rPr>
                <w:rFonts w:ascii="Simplified Arabic" w:hAnsi="Simplified Arabic" w:cs="Simplified Arabic" w:hint="cs"/>
                <w:sz w:val="20"/>
                <w:szCs w:val="20"/>
                <w:rtl/>
              </w:rPr>
              <w:t>قطاع</w:t>
            </w:r>
            <w:r w:rsidRPr="00A17186">
              <w:rPr>
                <w:rFonts w:ascii="Simplified Arabic" w:hAnsi="Simplified Arabic" w:cs="Simplified Arabic"/>
                <w:sz w:val="20"/>
                <w:szCs w:val="20"/>
                <w:rtl/>
              </w:rPr>
              <w:t xml:space="preserve"> مساعد</w:t>
            </w:r>
          </w:p>
          <w:p w14:paraId="5025923B" w14:textId="77777777" w:rsidR="00E25416" w:rsidRPr="00A17186" w:rsidRDefault="00E25416" w:rsidP="00067461">
            <w:pPr>
              <w:bidi/>
              <w:rPr>
                <w:rFonts w:ascii="Simplified Arabic" w:hAnsi="Simplified Arabic" w:cs="Simplified Arabic"/>
                <w:sz w:val="20"/>
                <w:szCs w:val="20"/>
                <w:rtl/>
              </w:rPr>
            </w:pPr>
            <w:r w:rsidRPr="00A17186">
              <w:rPr>
                <w:rFonts w:ascii="Simplified Arabic" w:hAnsi="Simplified Arabic" w:cs="Simplified Arabic"/>
                <w:sz w:val="20"/>
                <w:szCs w:val="20"/>
                <w:rtl/>
              </w:rPr>
              <w:t>أصداء بي سي دبليو</w:t>
            </w:r>
          </w:p>
        </w:tc>
      </w:tr>
      <w:tr w:rsidR="00E25416" w:rsidRPr="00A17186" w14:paraId="5193538D" w14:textId="77777777" w:rsidTr="00067461">
        <w:tc>
          <w:tcPr>
            <w:tcW w:w="1188" w:type="dxa"/>
            <w:tcMar>
              <w:top w:w="0" w:type="dxa"/>
              <w:left w:w="108" w:type="dxa"/>
              <w:bottom w:w="0" w:type="dxa"/>
              <w:right w:w="108" w:type="dxa"/>
            </w:tcMar>
          </w:tcPr>
          <w:p w14:paraId="4517A09E" w14:textId="77777777" w:rsidR="00E25416" w:rsidRPr="00A17186" w:rsidRDefault="00E25416" w:rsidP="00067461">
            <w:pPr>
              <w:bidi/>
              <w:rPr>
                <w:rFonts w:ascii="Simplified Arabic" w:hAnsi="Simplified Arabic" w:cs="Simplified Arabic"/>
                <w:color w:val="000000"/>
                <w:sz w:val="20"/>
                <w:szCs w:val="20"/>
              </w:rPr>
            </w:pPr>
          </w:p>
        </w:tc>
        <w:tc>
          <w:tcPr>
            <w:tcW w:w="3398" w:type="dxa"/>
            <w:tcMar>
              <w:top w:w="0" w:type="dxa"/>
              <w:left w:w="108" w:type="dxa"/>
              <w:bottom w:w="0" w:type="dxa"/>
              <w:right w:w="108" w:type="dxa"/>
            </w:tcMar>
            <w:hideMark/>
          </w:tcPr>
          <w:p w14:paraId="367993E8" w14:textId="77777777" w:rsidR="00E25416" w:rsidRPr="00A17186" w:rsidRDefault="00E25416" w:rsidP="00067461">
            <w:pPr>
              <w:bidi/>
              <w:spacing w:line="252" w:lineRule="auto"/>
              <w:rPr>
                <w:rFonts w:ascii="Simplified Arabic" w:hAnsi="Simplified Arabic" w:cs="Simplified Arabic"/>
                <w:sz w:val="20"/>
                <w:szCs w:val="20"/>
              </w:rPr>
            </w:pPr>
            <w:r w:rsidRPr="00A17186">
              <w:rPr>
                <w:rFonts w:ascii="Simplified Arabic" w:hAnsi="Simplified Arabic" w:cs="Simplified Arabic"/>
                <w:sz w:val="20"/>
                <w:szCs w:val="20"/>
              </w:rPr>
              <w:t>971-50-362-7791</w:t>
            </w:r>
          </w:p>
        </w:tc>
        <w:tc>
          <w:tcPr>
            <w:tcW w:w="653" w:type="dxa"/>
            <w:tcMar>
              <w:top w:w="0" w:type="dxa"/>
              <w:left w:w="108" w:type="dxa"/>
              <w:bottom w:w="0" w:type="dxa"/>
              <w:right w:w="108" w:type="dxa"/>
            </w:tcMar>
          </w:tcPr>
          <w:p w14:paraId="712C0232" w14:textId="77777777" w:rsidR="00E25416" w:rsidRPr="00A17186" w:rsidRDefault="00E25416" w:rsidP="00067461">
            <w:pPr>
              <w:bidi/>
              <w:rPr>
                <w:rFonts w:ascii="Simplified Arabic" w:hAnsi="Simplified Arabic" w:cs="Simplified Arabic"/>
                <w:color w:val="000000"/>
                <w:sz w:val="20"/>
                <w:szCs w:val="20"/>
                <w:rtl/>
              </w:rPr>
            </w:pPr>
          </w:p>
        </w:tc>
        <w:tc>
          <w:tcPr>
            <w:tcW w:w="3594" w:type="dxa"/>
            <w:tcMar>
              <w:top w:w="0" w:type="dxa"/>
              <w:left w:w="108" w:type="dxa"/>
              <w:bottom w:w="0" w:type="dxa"/>
              <w:right w:w="108" w:type="dxa"/>
            </w:tcMar>
            <w:hideMark/>
          </w:tcPr>
          <w:p w14:paraId="405D2CFA" w14:textId="77777777" w:rsidR="00E25416" w:rsidRPr="00A17186" w:rsidRDefault="00E25416" w:rsidP="00067461">
            <w:pPr>
              <w:bidi/>
              <w:rPr>
                <w:rFonts w:ascii="Simplified Arabic" w:hAnsi="Simplified Arabic" w:cs="Simplified Arabic"/>
                <w:color w:val="000000"/>
                <w:sz w:val="20"/>
                <w:szCs w:val="20"/>
                <w:rtl/>
              </w:rPr>
            </w:pPr>
            <w:r w:rsidRPr="00A17186">
              <w:rPr>
                <w:rFonts w:ascii="Simplified Arabic" w:hAnsi="Simplified Arabic" w:cs="Simplified Arabic"/>
                <w:sz w:val="20"/>
                <w:szCs w:val="20"/>
                <w:cs/>
              </w:rPr>
              <w:t>‎</w:t>
            </w:r>
            <w:r w:rsidRPr="00A17186">
              <w:rPr>
                <w:rFonts w:ascii="Simplified Arabic" w:hAnsi="Simplified Arabic" w:cs="Simplified Arabic"/>
                <w:sz w:val="20"/>
                <w:szCs w:val="20"/>
              </w:rPr>
              <w:t>971-4-4507600</w:t>
            </w:r>
          </w:p>
        </w:tc>
      </w:tr>
      <w:tr w:rsidR="00E25416" w:rsidRPr="00A17186" w14:paraId="17A414DB" w14:textId="77777777" w:rsidTr="00067461">
        <w:tc>
          <w:tcPr>
            <w:tcW w:w="1188" w:type="dxa"/>
            <w:tcMar>
              <w:top w:w="0" w:type="dxa"/>
              <w:left w:w="108" w:type="dxa"/>
              <w:bottom w:w="0" w:type="dxa"/>
              <w:right w:w="108" w:type="dxa"/>
            </w:tcMar>
          </w:tcPr>
          <w:p w14:paraId="1BF9352C" w14:textId="77777777" w:rsidR="00E25416" w:rsidRPr="00A17186" w:rsidRDefault="00E25416" w:rsidP="00067461">
            <w:pPr>
              <w:bidi/>
              <w:rPr>
                <w:rFonts w:ascii="Simplified Arabic" w:hAnsi="Simplified Arabic" w:cs="Simplified Arabic"/>
                <w:color w:val="000000"/>
                <w:sz w:val="20"/>
                <w:szCs w:val="20"/>
                <w:rtl/>
              </w:rPr>
            </w:pPr>
          </w:p>
        </w:tc>
        <w:tc>
          <w:tcPr>
            <w:tcW w:w="3398" w:type="dxa"/>
            <w:tcMar>
              <w:top w:w="0" w:type="dxa"/>
              <w:left w:w="108" w:type="dxa"/>
              <w:bottom w:w="0" w:type="dxa"/>
              <w:right w:w="108" w:type="dxa"/>
            </w:tcMar>
            <w:hideMark/>
          </w:tcPr>
          <w:p w14:paraId="42799082" w14:textId="77777777" w:rsidR="00E25416" w:rsidRPr="00A17186" w:rsidRDefault="004E279E" w:rsidP="00067461">
            <w:pPr>
              <w:bidi/>
              <w:rPr>
                <w:rFonts w:ascii="Simplified Arabic" w:hAnsi="Simplified Arabic" w:cs="Simplified Arabic"/>
                <w:color w:val="000000"/>
                <w:sz w:val="20"/>
                <w:szCs w:val="20"/>
              </w:rPr>
            </w:pPr>
            <w:hyperlink r:id="rId10" w:history="1">
              <w:r w:rsidR="00E25416" w:rsidRPr="00A17186">
                <w:rPr>
                  <w:rStyle w:val="Hyperlink"/>
                  <w:rFonts w:ascii="Simplified Arabic" w:hAnsi="Simplified Arabic" w:cs="Simplified Arabic"/>
                  <w:sz w:val="20"/>
                  <w:szCs w:val="20"/>
                  <w:lang w:val="en-GB"/>
                </w:rPr>
                <w:t>Rania.Shurafa@ford.com</w:t>
              </w:r>
            </w:hyperlink>
          </w:p>
        </w:tc>
        <w:tc>
          <w:tcPr>
            <w:tcW w:w="653" w:type="dxa"/>
            <w:tcMar>
              <w:top w:w="0" w:type="dxa"/>
              <w:left w:w="108" w:type="dxa"/>
              <w:bottom w:w="0" w:type="dxa"/>
              <w:right w:w="108" w:type="dxa"/>
            </w:tcMar>
          </w:tcPr>
          <w:p w14:paraId="4CA9958E" w14:textId="77777777" w:rsidR="00E25416" w:rsidRPr="00A17186" w:rsidRDefault="00E25416" w:rsidP="00067461">
            <w:pPr>
              <w:bidi/>
              <w:rPr>
                <w:rFonts w:ascii="Simplified Arabic" w:hAnsi="Simplified Arabic" w:cs="Simplified Arabic"/>
                <w:color w:val="000000"/>
                <w:sz w:val="20"/>
                <w:szCs w:val="20"/>
                <w:u w:val="single"/>
                <w:rtl/>
              </w:rPr>
            </w:pPr>
          </w:p>
        </w:tc>
        <w:tc>
          <w:tcPr>
            <w:tcW w:w="3594" w:type="dxa"/>
            <w:tcMar>
              <w:top w:w="0" w:type="dxa"/>
              <w:left w:w="108" w:type="dxa"/>
              <w:bottom w:w="0" w:type="dxa"/>
              <w:right w:w="108" w:type="dxa"/>
            </w:tcMar>
            <w:hideMark/>
          </w:tcPr>
          <w:p w14:paraId="20DB499F" w14:textId="77777777" w:rsidR="00E25416" w:rsidRPr="00A17186" w:rsidRDefault="004E279E" w:rsidP="00067461">
            <w:pPr>
              <w:bidi/>
              <w:spacing w:line="252" w:lineRule="auto"/>
              <w:rPr>
                <w:rFonts w:ascii="Simplified Arabic" w:hAnsi="Simplified Arabic" w:cs="Simplified Arabic"/>
                <w:color w:val="0000FF"/>
                <w:sz w:val="20"/>
                <w:szCs w:val="20"/>
                <w:u w:val="single"/>
                <w:rtl/>
                <w:lang w:val="en-GB"/>
              </w:rPr>
            </w:pPr>
            <w:hyperlink r:id="rId11" w:history="1">
              <w:r w:rsidR="00E25416" w:rsidRPr="00A17186">
                <w:rPr>
                  <w:rStyle w:val="Hyperlink"/>
                  <w:rFonts w:ascii="Simplified Arabic" w:hAnsi="Simplified Arabic" w:cs="Simplified Arabic"/>
                  <w:sz w:val="20"/>
                  <w:szCs w:val="20"/>
                  <w:lang w:val="en-GB"/>
                </w:rPr>
                <w:t>jemma.chalcroft@bcw-global.com</w:t>
              </w:r>
            </w:hyperlink>
          </w:p>
        </w:tc>
      </w:tr>
    </w:tbl>
    <w:p w14:paraId="0CC0E2F7" w14:textId="77777777" w:rsidR="00E25416" w:rsidRPr="00A17186" w:rsidRDefault="00E25416" w:rsidP="00E25416">
      <w:pPr>
        <w:rPr>
          <w:rFonts w:ascii="Simplified Arabic" w:hAnsi="Simplified Arabic" w:cs="Simplified Arabic"/>
          <w:rtl/>
        </w:rPr>
      </w:pPr>
    </w:p>
    <w:p w14:paraId="5ECFC331" w14:textId="77777777" w:rsidR="00E25416" w:rsidRPr="00A17186" w:rsidRDefault="00E25416" w:rsidP="00E25416">
      <w:pPr>
        <w:rPr>
          <w:rFonts w:ascii="Simplified Arabic" w:hAnsi="Simplified Arabic" w:cs="Simplified Arabic"/>
        </w:rPr>
      </w:pPr>
    </w:p>
    <w:p w14:paraId="2D6093CC" w14:textId="77777777" w:rsidR="00467DCC" w:rsidRPr="00A17186" w:rsidRDefault="00467DCC" w:rsidP="009842B6">
      <w:pPr>
        <w:pStyle w:val="Body"/>
        <w:spacing w:line="240" w:lineRule="auto"/>
        <w:jc w:val="center"/>
        <w:rPr>
          <w:rFonts w:ascii="Simplified Arabic" w:hAnsi="Simplified Arabic" w:cs="Simplified Arabic"/>
        </w:rPr>
      </w:pPr>
      <w:bookmarkStart w:id="0" w:name="_GoBack"/>
      <w:bookmarkEnd w:id="0"/>
    </w:p>
    <w:sectPr w:rsidR="00467DCC" w:rsidRPr="00A17186" w:rsidSect="008A33DB">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3710F" w14:textId="77777777" w:rsidR="0053508D" w:rsidRDefault="0053508D" w:rsidP="00070E42">
      <w:r>
        <w:separator/>
      </w:r>
    </w:p>
  </w:endnote>
  <w:endnote w:type="continuationSeparator" w:id="0">
    <w:p w14:paraId="07607C73" w14:textId="77777777" w:rsidR="0053508D" w:rsidRDefault="0053508D"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F559" w14:textId="77777777" w:rsidR="002B3E70" w:rsidRDefault="002B3E70" w:rsidP="002B3E70">
    <w:pPr>
      <w:pStyle w:val="Footer"/>
      <w:bidi/>
      <w:jc w:val="center"/>
      <w:rPr>
        <w:sz w:val="18"/>
        <w:szCs w:val="18"/>
      </w:rPr>
    </w:pPr>
  </w:p>
  <w:p w14:paraId="5F2A2AE0" w14:textId="77777777" w:rsidR="002B3E70" w:rsidRPr="006D3BF7" w:rsidRDefault="002B3E70" w:rsidP="002B3E70">
    <w:pPr>
      <w:pStyle w:val="Footer"/>
      <w:bidi/>
      <w:jc w:val="center"/>
      <w:rPr>
        <w:iCs/>
        <w:sz w:val="18"/>
        <w:szCs w:val="18"/>
      </w:rPr>
    </w:pPr>
    <w:r w:rsidRPr="00892064">
      <w:rPr>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892064">
        <w:rPr>
          <w:rStyle w:val="Hyperlink"/>
          <w:sz w:val="18"/>
          <w:szCs w:val="18"/>
          <w:rtl/>
        </w:rPr>
        <w:t xml:space="preserve"> </w:t>
      </w:r>
      <w:r w:rsidRPr="00892064">
        <w:rPr>
          <w:rStyle w:val="Hyperlink"/>
          <w:sz w:val="18"/>
          <w:szCs w:val="18"/>
        </w:rPr>
        <w:t>www.media.ford.com</w:t>
      </w:r>
    </w:hyperlink>
    <w:r w:rsidRPr="00892064">
      <w:rPr>
        <w:sz w:val="18"/>
        <w:szCs w:val="18"/>
      </w:rPr>
      <w:t>.</w:t>
    </w:r>
    <w:r w:rsidRPr="00892064">
      <w:rPr>
        <w:sz w:val="18"/>
        <w:szCs w:val="18"/>
        <w:rtl/>
      </w:rPr>
      <w:t xml:space="preserve">  </w:t>
    </w:r>
    <w:r w:rsidRPr="00892064">
      <w:rPr>
        <w:sz w:val="18"/>
        <w:szCs w:val="18"/>
        <w:rtl/>
      </w:rPr>
      <w:br/>
      <w:t>وندعوكم لمتابعتنا عبر موقع</w:t>
    </w:r>
    <w:hyperlink r:id="rId2" w:history="1">
      <w:r w:rsidRPr="00892064">
        <w:rPr>
          <w:rStyle w:val="Hyperlink"/>
          <w:iCs/>
          <w:sz w:val="18"/>
          <w:szCs w:val="18"/>
          <w:rtl/>
        </w:rPr>
        <w:t xml:space="preserve"> </w:t>
      </w:r>
      <w:r w:rsidRPr="00892064">
        <w:rPr>
          <w:rStyle w:val="Hyperlink"/>
          <w:iCs/>
          <w:sz w:val="18"/>
          <w:szCs w:val="18"/>
        </w:rPr>
        <w:t>www.facebook.com/fordmiddleeast</w:t>
      </w:r>
    </w:hyperlink>
    <w:r w:rsidRPr="00892064">
      <w:rPr>
        <w:sz w:val="18"/>
        <w:szCs w:val="18"/>
        <w:rtl/>
      </w:rPr>
      <w:t xml:space="preserve">، </w:t>
    </w:r>
    <w:hyperlink r:id="rId3" w:history="1">
      <w:r w:rsidRPr="00892064">
        <w:rPr>
          <w:rStyle w:val="Hyperlink"/>
          <w:iCs/>
          <w:sz w:val="18"/>
          <w:szCs w:val="18"/>
        </w:rPr>
        <w:t>www.twitter.com/fordmiddleeast</w:t>
      </w:r>
    </w:hyperlink>
    <w:r w:rsidRPr="00892064">
      <w:rPr>
        <w:iCs/>
        <w:sz w:val="18"/>
        <w:szCs w:val="18"/>
        <w:rtl/>
      </w:rPr>
      <w:t xml:space="preserve"> أو </w:t>
    </w:r>
    <w:hyperlink r:id="rId4" w:history="1">
      <w:r w:rsidRPr="00892064">
        <w:rPr>
          <w:rStyle w:val="Hyperlink"/>
          <w:iCs/>
          <w:sz w:val="18"/>
          <w:szCs w:val="18"/>
        </w:rPr>
        <w:t>www.instagram.com/fordmiddleeast</w:t>
      </w:r>
    </w:hyperlink>
    <w:r w:rsidRPr="00892064">
      <w:rPr>
        <w:iCs/>
        <w:sz w:val="18"/>
        <w:szCs w:val="18"/>
        <w:rtl/>
      </w:rPr>
      <w:t xml:space="preserve"> أو </w:t>
    </w:r>
    <w:hyperlink r:id="rId5" w:history="1">
      <w:r w:rsidRPr="00892064">
        <w:rPr>
          <w:rStyle w:val="Hyperlink"/>
          <w:iCs/>
          <w:sz w:val="18"/>
          <w:szCs w:val="18"/>
        </w:rPr>
        <w:t>www.youtube.com/fordmiddleast</w:t>
      </w:r>
    </w:hyperlink>
  </w:p>
  <w:p w14:paraId="6FBBC184" w14:textId="77777777" w:rsidR="002B3E70" w:rsidRPr="00E11AF7" w:rsidRDefault="002B3E70" w:rsidP="002B3E70">
    <w:pPr>
      <w:pStyle w:val="Footer"/>
    </w:pPr>
  </w:p>
  <w:p w14:paraId="10FBE59C" w14:textId="77777777" w:rsidR="002B3E70" w:rsidRPr="005365DB" w:rsidRDefault="002B3E70" w:rsidP="002B3E70">
    <w:pPr>
      <w:pStyle w:val="Footer"/>
      <w:tabs>
        <w:tab w:val="clear" w:pos="4513"/>
        <w:tab w:val="clear" w:pos="9026"/>
        <w:tab w:val="left" w:pos="7470"/>
      </w:tabs>
    </w:pPr>
    <w:r>
      <w:tab/>
    </w:r>
  </w:p>
  <w:p w14:paraId="2AA44081" w14:textId="77777777" w:rsidR="002B3E70" w:rsidRPr="001F6035" w:rsidRDefault="002B3E70" w:rsidP="002B3E70">
    <w:pPr>
      <w:pStyle w:val="Footer"/>
    </w:pPr>
  </w:p>
  <w:p w14:paraId="559A64EA" w14:textId="78C914C0" w:rsidR="00EF1575" w:rsidRPr="002B3E70" w:rsidRDefault="00EF1575" w:rsidP="002B3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CD064" w14:textId="77777777" w:rsidR="002B3E70" w:rsidRDefault="002B3E70" w:rsidP="002B3E70">
    <w:pPr>
      <w:pStyle w:val="Footer"/>
      <w:bidi/>
      <w:jc w:val="center"/>
      <w:rPr>
        <w:sz w:val="18"/>
        <w:szCs w:val="18"/>
      </w:rPr>
    </w:pPr>
  </w:p>
  <w:p w14:paraId="21B35AA1" w14:textId="77777777" w:rsidR="002B3E70" w:rsidRPr="006D3BF7" w:rsidRDefault="002B3E70" w:rsidP="002B3E70">
    <w:pPr>
      <w:pStyle w:val="Footer"/>
      <w:bidi/>
      <w:jc w:val="center"/>
      <w:rPr>
        <w:iCs/>
        <w:sz w:val="18"/>
        <w:szCs w:val="18"/>
      </w:rPr>
    </w:pPr>
    <w:r w:rsidRPr="00892064">
      <w:rPr>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892064">
        <w:rPr>
          <w:rStyle w:val="Hyperlink"/>
          <w:sz w:val="18"/>
          <w:szCs w:val="18"/>
          <w:rtl/>
        </w:rPr>
        <w:t xml:space="preserve"> </w:t>
      </w:r>
      <w:r w:rsidRPr="00892064">
        <w:rPr>
          <w:rStyle w:val="Hyperlink"/>
          <w:sz w:val="18"/>
          <w:szCs w:val="18"/>
        </w:rPr>
        <w:t>www.media.ford.com</w:t>
      </w:r>
    </w:hyperlink>
    <w:r w:rsidRPr="00892064">
      <w:rPr>
        <w:sz w:val="18"/>
        <w:szCs w:val="18"/>
      </w:rPr>
      <w:t>.</w:t>
    </w:r>
    <w:r w:rsidRPr="00892064">
      <w:rPr>
        <w:sz w:val="18"/>
        <w:szCs w:val="18"/>
        <w:rtl/>
      </w:rPr>
      <w:t xml:space="preserve">  </w:t>
    </w:r>
    <w:r w:rsidRPr="00892064">
      <w:rPr>
        <w:sz w:val="18"/>
        <w:szCs w:val="18"/>
        <w:rtl/>
      </w:rPr>
      <w:br/>
      <w:t>وندعوكم لمتابعتنا عبر موقع</w:t>
    </w:r>
    <w:hyperlink r:id="rId2" w:history="1">
      <w:r w:rsidRPr="00892064">
        <w:rPr>
          <w:rStyle w:val="Hyperlink"/>
          <w:iCs/>
          <w:sz w:val="18"/>
          <w:szCs w:val="18"/>
          <w:rtl/>
        </w:rPr>
        <w:t xml:space="preserve"> </w:t>
      </w:r>
      <w:r w:rsidRPr="00892064">
        <w:rPr>
          <w:rStyle w:val="Hyperlink"/>
          <w:iCs/>
          <w:sz w:val="18"/>
          <w:szCs w:val="18"/>
        </w:rPr>
        <w:t>www.facebook.com/fordmiddleeast</w:t>
      </w:r>
    </w:hyperlink>
    <w:r w:rsidRPr="00892064">
      <w:rPr>
        <w:sz w:val="18"/>
        <w:szCs w:val="18"/>
        <w:rtl/>
      </w:rPr>
      <w:t xml:space="preserve">، </w:t>
    </w:r>
    <w:hyperlink r:id="rId3" w:history="1">
      <w:r w:rsidRPr="00892064">
        <w:rPr>
          <w:rStyle w:val="Hyperlink"/>
          <w:iCs/>
          <w:sz w:val="18"/>
          <w:szCs w:val="18"/>
        </w:rPr>
        <w:t>www.twitter.com/fordmiddleeast</w:t>
      </w:r>
    </w:hyperlink>
    <w:r w:rsidRPr="00892064">
      <w:rPr>
        <w:iCs/>
        <w:sz w:val="18"/>
        <w:szCs w:val="18"/>
        <w:rtl/>
      </w:rPr>
      <w:t xml:space="preserve"> أو </w:t>
    </w:r>
    <w:hyperlink r:id="rId4" w:history="1">
      <w:r w:rsidRPr="00892064">
        <w:rPr>
          <w:rStyle w:val="Hyperlink"/>
          <w:iCs/>
          <w:sz w:val="18"/>
          <w:szCs w:val="18"/>
        </w:rPr>
        <w:t>www.instagram.com/fordmiddleeast</w:t>
      </w:r>
    </w:hyperlink>
    <w:r w:rsidRPr="00892064">
      <w:rPr>
        <w:iCs/>
        <w:sz w:val="18"/>
        <w:szCs w:val="18"/>
        <w:rtl/>
      </w:rPr>
      <w:t xml:space="preserve"> أو </w:t>
    </w:r>
    <w:hyperlink r:id="rId5" w:history="1">
      <w:r w:rsidRPr="00892064">
        <w:rPr>
          <w:rStyle w:val="Hyperlink"/>
          <w:iCs/>
          <w:sz w:val="18"/>
          <w:szCs w:val="18"/>
        </w:rPr>
        <w:t>www.youtube.com/fordmiddleast</w:t>
      </w:r>
    </w:hyperlink>
  </w:p>
  <w:p w14:paraId="78A8A535" w14:textId="77777777" w:rsidR="002B3E70" w:rsidRPr="00E11AF7" w:rsidRDefault="002B3E70" w:rsidP="002B3E70">
    <w:pPr>
      <w:pStyle w:val="Footer"/>
    </w:pPr>
  </w:p>
  <w:p w14:paraId="78D6D078" w14:textId="77777777" w:rsidR="002B3E70" w:rsidRPr="005365DB" w:rsidRDefault="002B3E70" w:rsidP="002B3E70">
    <w:pPr>
      <w:pStyle w:val="Footer"/>
      <w:tabs>
        <w:tab w:val="clear" w:pos="4513"/>
        <w:tab w:val="clear" w:pos="9026"/>
        <w:tab w:val="left" w:pos="7470"/>
      </w:tabs>
    </w:pPr>
    <w:r>
      <w:tab/>
    </w:r>
  </w:p>
  <w:p w14:paraId="64089349" w14:textId="77777777" w:rsidR="002B3E70" w:rsidRPr="001F6035" w:rsidRDefault="002B3E70" w:rsidP="002B3E70">
    <w:pPr>
      <w:pStyle w:val="Footer"/>
    </w:pPr>
  </w:p>
  <w:p w14:paraId="65F4E2BB" w14:textId="65EC53EE" w:rsidR="00EF1575" w:rsidRPr="002B3E70" w:rsidRDefault="00EF1575" w:rsidP="002B3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1FC7B" w14:textId="77777777" w:rsidR="0053508D" w:rsidRDefault="0053508D" w:rsidP="00070E42">
      <w:r>
        <w:separator/>
      </w:r>
    </w:p>
  </w:footnote>
  <w:footnote w:type="continuationSeparator" w:id="0">
    <w:p w14:paraId="37E0EC7A" w14:textId="77777777" w:rsidR="0053508D" w:rsidRDefault="0053508D"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00705" w14:textId="7E7C284D" w:rsidR="002B3E70" w:rsidRPr="009F61C9" w:rsidRDefault="002B3E70" w:rsidP="002B3E70">
    <w:pPr>
      <w:tabs>
        <w:tab w:val="left" w:pos="1483"/>
        <w:tab w:val="center" w:pos="4513"/>
        <w:tab w:val="right" w:pos="9026"/>
      </w:tabs>
      <w:bidi/>
      <w:ind w:left="360"/>
    </w:pPr>
    <w:r w:rsidRPr="009F61C9">
      <w:rPr>
        <w:noProof/>
        <w:lang w:val="en-GB" w:eastAsia="en-GB"/>
      </w:rPr>
      <mc:AlternateContent>
        <mc:Choice Requires="wps">
          <w:drawing>
            <wp:anchor distT="0" distB="0" distL="114300" distR="114300" simplePos="0" relativeHeight="251659264" behindDoc="0" locked="0" layoutInCell="1" allowOverlap="1" wp14:anchorId="4CFC5A43" wp14:editId="081F8A1F">
              <wp:simplePos x="0" y="0"/>
              <wp:positionH relativeFrom="column">
                <wp:posOffset>4583430</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B389A"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9pt,6.65pt" to="360.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" strokeweight="1pt"/>
          </w:pict>
        </mc:Fallback>
      </mc:AlternateContent>
    </w:r>
    <w:r w:rsidRPr="009F61C9">
      <w:rPr>
        <w:noProof/>
        <w:lang w:val="en-GB" w:eastAsia="en-GB"/>
      </w:rPr>
      <w:drawing>
        <wp:anchor distT="0" distB="0" distL="114300" distR="114300" simplePos="0" relativeHeight="251660288" behindDoc="0" locked="0" layoutInCell="1" allowOverlap="1" wp14:anchorId="3D026934" wp14:editId="208AD499">
          <wp:simplePos x="0" y="0"/>
          <wp:positionH relativeFrom="column">
            <wp:posOffset>4713287</wp:posOffset>
          </wp:positionH>
          <wp:positionV relativeFrom="paragraph">
            <wp:posOffset>34290</wp:posOffset>
          </wp:positionV>
          <wp:extent cx="800100" cy="314325"/>
          <wp:effectExtent l="19050" t="0" r="0" b="0"/>
          <wp:wrapNone/>
          <wp:docPr id="3" name="Picture 3" descr="Logo_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ord"/>
                  <pic:cNvPicPr>
                    <a:picLocks noChangeAspect="1" noChangeArrowheads="1"/>
                  </pic:cNvPicPr>
                </pic:nvPicPr>
                <pic:blipFill>
                  <a:blip r:embed="rId1"/>
                  <a:srcRect/>
                  <a:stretch>
                    <a:fillRect/>
                  </a:stretch>
                </pic:blipFill>
                <pic:spPr bwMode="auto">
                  <a:xfrm>
                    <a:off x="0" y="0"/>
                    <a:ext cx="800100" cy="314325"/>
                  </a:xfrm>
                  <a:prstGeom prst="rect">
                    <a:avLst/>
                  </a:prstGeom>
                  <a:noFill/>
                </pic:spPr>
              </pic:pic>
            </a:graphicData>
          </a:graphic>
        </wp:anchor>
      </w:drawing>
    </w:r>
    <w:r w:rsidRPr="009F61C9">
      <w:rPr>
        <w:rFonts w:ascii="Book Antiqua" w:hAnsi="Book Antiqua"/>
        <w:smallCaps/>
        <w:position w:val="110"/>
        <w:sz w:val="48"/>
      </w:rPr>
      <w:t xml:space="preserve">                 </w:t>
    </w:r>
    <w:r>
      <w:rPr>
        <w:rFonts w:ascii="Book Antiqua" w:hAnsi="Book Antiqua" w:hint="cs"/>
        <w:smallCaps/>
        <w:position w:val="132"/>
        <w:sz w:val="48"/>
        <w:szCs w:val="48"/>
        <w:rtl/>
        <w:lang w:bidi="ar-AE"/>
      </w:rPr>
      <w:t>خبر صحفي</w:t>
    </w:r>
    <w:r w:rsidRPr="009F61C9">
      <w:rPr>
        <w:rFonts w:ascii="Book Antiqua" w:hAnsi="Book Antiqua"/>
        <w:smallCaps/>
        <w:position w:val="132"/>
        <w:sz w:val="48"/>
        <w:szCs w:val="48"/>
      </w:rPr>
      <w:t xml:space="preserve"> </w:t>
    </w:r>
  </w:p>
  <w:p w14:paraId="4A7A32D1" w14:textId="77777777" w:rsidR="002B3E70" w:rsidRDefault="002B3E70" w:rsidP="002B3E70">
    <w:pPr>
      <w:pStyle w:val="Header"/>
    </w:pPr>
  </w:p>
  <w:p w14:paraId="65568380" w14:textId="1A20415D" w:rsidR="00EF1575" w:rsidRPr="002B3E70" w:rsidRDefault="00EF1575" w:rsidP="002B3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EDF"/>
    <w:multiLevelType w:val="multilevel"/>
    <w:tmpl w:val="A0F0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274C5"/>
    <w:multiLevelType w:val="hybridMultilevel"/>
    <w:tmpl w:val="EA2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C213F"/>
    <w:multiLevelType w:val="hybridMultilevel"/>
    <w:tmpl w:val="510E03A8"/>
    <w:styleLink w:val="Bullets"/>
    <w:lvl w:ilvl="0" w:tplc="A0F2ED3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FEE96E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332FDA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50ADC1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7945AE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E64AB5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09EDE5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F78AC7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ACE73C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42398"/>
    <w:multiLevelType w:val="hybridMultilevel"/>
    <w:tmpl w:val="E766C1E2"/>
    <w:lvl w:ilvl="0" w:tplc="B41871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B64D60"/>
    <w:multiLevelType w:val="hybridMultilevel"/>
    <w:tmpl w:val="510E03A8"/>
    <w:numStyleLink w:val="Bullets"/>
  </w:abstractNum>
  <w:abstractNum w:abstractNumId="7" w15:restartNumberingAfterBreak="0">
    <w:nsid w:val="3529252C"/>
    <w:multiLevelType w:val="hybridMultilevel"/>
    <w:tmpl w:val="39062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CE5AA2"/>
    <w:multiLevelType w:val="multilevel"/>
    <w:tmpl w:val="6E04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43A93"/>
    <w:multiLevelType w:val="hybridMultilevel"/>
    <w:tmpl w:val="B522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D269D"/>
    <w:multiLevelType w:val="hybridMultilevel"/>
    <w:tmpl w:val="39062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D707C7"/>
    <w:multiLevelType w:val="hybridMultilevel"/>
    <w:tmpl w:val="0F3C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3"/>
  </w:num>
  <w:num w:numId="5">
    <w:abstractNumId w:val="6"/>
  </w:num>
  <w:num w:numId="6">
    <w:abstractNumId w:val="10"/>
  </w:num>
  <w:num w:numId="7">
    <w:abstractNumId w:val="8"/>
  </w:num>
  <w:num w:numId="8">
    <w:abstractNumId w:val="0"/>
  </w:num>
  <w:num w:numId="9">
    <w:abstractNumId w:val="5"/>
  </w:num>
  <w:num w:numId="10">
    <w:abstractNumId w:val="12"/>
  </w:num>
  <w:num w:numId="11">
    <w:abstractNumId w:val="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23F74"/>
    <w:rsid w:val="00031168"/>
    <w:rsid w:val="00032C05"/>
    <w:rsid w:val="00070E42"/>
    <w:rsid w:val="000B3202"/>
    <w:rsid w:val="000B7DC7"/>
    <w:rsid w:val="000C2EEC"/>
    <w:rsid w:val="000D4B55"/>
    <w:rsid w:val="000E1583"/>
    <w:rsid w:val="001130CD"/>
    <w:rsid w:val="0012494E"/>
    <w:rsid w:val="0012691E"/>
    <w:rsid w:val="00141948"/>
    <w:rsid w:val="00142986"/>
    <w:rsid w:val="0015138B"/>
    <w:rsid w:val="0017724F"/>
    <w:rsid w:val="001774D2"/>
    <w:rsid w:val="00177FAC"/>
    <w:rsid w:val="00180B52"/>
    <w:rsid w:val="00192F84"/>
    <w:rsid w:val="00195103"/>
    <w:rsid w:val="001C66F3"/>
    <w:rsid w:val="001E004A"/>
    <w:rsid w:val="001F0F2B"/>
    <w:rsid w:val="001F491B"/>
    <w:rsid w:val="002000D7"/>
    <w:rsid w:val="002012A9"/>
    <w:rsid w:val="00207CE4"/>
    <w:rsid w:val="002157F0"/>
    <w:rsid w:val="002212F0"/>
    <w:rsid w:val="00224962"/>
    <w:rsid w:val="00224CD7"/>
    <w:rsid w:val="00226727"/>
    <w:rsid w:val="0022716C"/>
    <w:rsid w:val="00243056"/>
    <w:rsid w:val="002460AF"/>
    <w:rsid w:val="002674D9"/>
    <w:rsid w:val="00277B20"/>
    <w:rsid w:val="002A1927"/>
    <w:rsid w:val="002A5096"/>
    <w:rsid w:val="002B3E70"/>
    <w:rsid w:val="002E579C"/>
    <w:rsid w:val="00300001"/>
    <w:rsid w:val="0030578D"/>
    <w:rsid w:val="00314511"/>
    <w:rsid w:val="003174A2"/>
    <w:rsid w:val="00341627"/>
    <w:rsid w:val="00386DCF"/>
    <w:rsid w:val="00387319"/>
    <w:rsid w:val="003957EC"/>
    <w:rsid w:val="00396C13"/>
    <w:rsid w:val="003B7B5C"/>
    <w:rsid w:val="003C1F29"/>
    <w:rsid w:val="003C59CA"/>
    <w:rsid w:val="003D4058"/>
    <w:rsid w:val="003F36E1"/>
    <w:rsid w:val="00401F32"/>
    <w:rsid w:val="00414BD0"/>
    <w:rsid w:val="00432FAC"/>
    <w:rsid w:val="00442535"/>
    <w:rsid w:val="00451292"/>
    <w:rsid w:val="004574A5"/>
    <w:rsid w:val="00467DCC"/>
    <w:rsid w:val="004700BF"/>
    <w:rsid w:val="00474C08"/>
    <w:rsid w:val="00485297"/>
    <w:rsid w:val="004A5587"/>
    <w:rsid w:val="004E279E"/>
    <w:rsid w:val="004F22F8"/>
    <w:rsid w:val="004F27B9"/>
    <w:rsid w:val="005041AD"/>
    <w:rsid w:val="005224E2"/>
    <w:rsid w:val="0053508D"/>
    <w:rsid w:val="00553455"/>
    <w:rsid w:val="00566F1E"/>
    <w:rsid w:val="00574260"/>
    <w:rsid w:val="005A6E94"/>
    <w:rsid w:val="005B006A"/>
    <w:rsid w:val="005B2577"/>
    <w:rsid w:val="005B2B1D"/>
    <w:rsid w:val="005D54B0"/>
    <w:rsid w:val="006308CE"/>
    <w:rsid w:val="00632944"/>
    <w:rsid w:val="0064367D"/>
    <w:rsid w:val="00657A1B"/>
    <w:rsid w:val="006700E7"/>
    <w:rsid w:val="006818C6"/>
    <w:rsid w:val="00697933"/>
    <w:rsid w:val="006A2B94"/>
    <w:rsid w:val="006C4274"/>
    <w:rsid w:val="006C6EAD"/>
    <w:rsid w:val="006D26E5"/>
    <w:rsid w:val="006D713B"/>
    <w:rsid w:val="006D79FC"/>
    <w:rsid w:val="006E2632"/>
    <w:rsid w:val="006E68BE"/>
    <w:rsid w:val="006E7C80"/>
    <w:rsid w:val="0070191A"/>
    <w:rsid w:val="00707927"/>
    <w:rsid w:val="007200CA"/>
    <w:rsid w:val="00727C03"/>
    <w:rsid w:val="00730F6C"/>
    <w:rsid w:val="00741328"/>
    <w:rsid w:val="0075266D"/>
    <w:rsid w:val="00771948"/>
    <w:rsid w:val="007945FA"/>
    <w:rsid w:val="007A0356"/>
    <w:rsid w:val="007F412E"/>
    <w:rsid w:val="007F41D2"/>
    <w:rsid w:val="00804831"/>
    <w:rsid w:val="00831B58"/>
    <w:rsid w:val="00835191"/>
    <w:rsid w:val="008478A4"/>
    <w:rsid w:val="008661A7"/>
    <w:rsid w:val="00877342"/>
    <w:rsid w:val="00880078"/>
    <w:rsid w:val="008A33DB"/>
    <w:rsid w:val="008B4A44"/>
    <w:rsid w:val="008B54D1"/>
    <w:rsid w:val="008D756A"/>
    <w:rsid w:val="008E46B6"/>
    <w:rsid w:val="00904E98"/>
    <w:rsid w:val="0095189D"/>
    <w:rsid w:val="00975B37"/>
    <w:rsid w:val="009842B6"/>
    <w:rsid w:val="0099190D"/>
    <w:rsid w:val="009A0B6D"/>
    <w:rsid w:val="009A6F1C"/>
    <w:rsid w:val="009C21CD"/>
    <w:rsid w:val="009D20A9"/>
    <w:rsid w:val="009E68B5"/>
    <w:rsid w:val="00A07CDE"/>
    <w:rsid w:val="00A17186"/>
    <w:rsid w:val="00A202A1"/>
    <w:rsid w:val="00A23260"/>
    <w:rsid w:val="00A3178B"/>
    <w:rsid w:val="00A37F47"/>
    <w:rsid w:val="00A40C4A"/>
    <w:rsid w:val="00A530AD"/>
    <w:rsid w:val="00A5551D"/>
    <w:rsid w:val="00A653D7"/>
    <w:rsid w:val="00A66F46"/>
    <w:rsid w:val="00A822C4"/>
    <w:rsid w:val="00A8388C"/>
    <w:rsid w:val="00AA7194"/>
    <w:rsid w:val="00AB13A0"/>
    <w:rsid w:val="00AC1EF4"/>
    <w:rsid w:val="00AE0474"/>
    <w:rsid w:val="00AF0921"/>
    <w:rsid w:val="00B01DF9"/>
    <w:rsid w:val="00B20429"/>
    <w:rsid w:val="00B209A3"/>
    <w:rsid w:val="00B400CC"/>
    <w:rsid w:val="00B4091A"/>
    <w:rsid w:val="00B50938"/>
    <w:rsid w:val="00B87A45"/>
    <w:rsid w:val="00B937C0"/>
    <w:rsid w:val="00BA0209"/>
    <w:rsid w:val="00BD7C55"/>
    <w:rsid w:val="00BF1CF5"/>
    <w:rsid w:val="00BF4EFB"/>
    <w:rsid w:val="00C61AF1"/>
    <w:rsid w:val="00C62B29"/>
    <w:rsid w:val="00C766B9"/>
    <w:rsid w:val="00C84E90"/>
    <w:rsid w:val="00CC0E13"/>
    <w:rsid w:val="00D144B5"/>
    <w:rsid w:val="00D250CB"/>
    <w:rsid w:val="00D317F3"/>
    <w:rsid w:val="00D574C0"/>
    <w:rsid w:val="00D60BFD"/>
    <w:rsid w:val="00D725E8"/>
    <w:rsid w:val="00D93E13"/>
    <w:rsid w:val="00D96DBA"/>
    <w:rsid w:val="00DB39A9"/>
    <w:rsid w:val="00DC2BBA"/>
    <w:rsid w:val="00DC2DD5"/>
    <w:rsid w:val="00DD67CA"/>
    <w:rsid w:val="00DE613F"/>
    <w:rsid w:val="00DE680A"/>
    <w:rsid w:val="00E0029E"/>
    <w:rsid w:val="00E00FB7"/>
    <w:rsid w:val="00E211E4"/>
    <w:rsid w:val="00E220AA"/>
    <w:rsid w:val="00E25416"/>
    <w:rsid w:val="00E26E28"/>
    <w:rsid w:val="00E30E46"/>
    <w:rsid w:val="00E40249"/>
    <w:rsid w:val="00E46BD9"/>
    <w:rsid w:val="00E6199E"/>
    <w:rsid w:val="00EA61B4"/>
    <w:rsid w:val="00EC1BDC"/>
    <w:rsid w:val="00ED0705"/>
    <w:rsid w:val="00ED53D6"/>
    <w:rsid w:val="00EE5F97"/>
    <w:rsid w:val="00EF1575"/>
    <w:rsid w:val="00F142D1"/>
    <w:rsid w:val="00F27839"/>
    <w:rsid w:val="00F35407"/>
    <w:rsid w:val="00F4102C"/>
    <w:rsid w:val="00F54199"/>
    <w:rsid w:val="00F70D9C"/>
    <w:rsid w:val="00F9491E"/>
    <w:rsid w:val="00FB3F28"/>
    <w:rsid w:val="00FD2D4D"/>
    <w:rsid w:val="00FE6F43"/>
    <w:rsid w:val="00FF0C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iPriority w:val="99"/>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unhideWhenUsed/>
    <w:rsid w:val="00032C05"/>
    <w:rPr>
      <w:sz w:val="20"/>
      <w:szCs w:val="20"/>
    </w:rPr>
  </w:style>
  <w:style w:type="character" w:customStyle="1" w:styleId="CommentTextChar">
    <w:name w:val="Comment Text Char"/>
    <w:basedOn w:val="DefaultParagraphFont"/>
    <w:link w:val="CommentText"/>
    <w:uiPriority w:val="99"/>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DE680A"/>
    <w:rPr>
      <w:color w:val="605E5C"/>
      <w:shd w:val="clear" w:color="auto" w:fill="E1DFDD"/>
    </w:rPr>
  </w:style>
  <w:style w:type="character" w:styleId="FollowedHyperlink">
    <w:name w:val="FollowedHyperlink"/>
    <w:basedOn w:val="DefaultParagraphFont"/>
    <w:uiPriority w:val="99"/>
    <w:semiHidden/>
    <w:unhideWhenUsed/>
    <w:rsid w:val="00DE680A"/>
    <w:rPr>
      <w:color w:val="954F72" w:themeColor="followedHyperlink"/>
      <w:u w:val="single"/>
    </w:rPr>
  </w:style>
  <w:style w:type="paragraph" w:customStyle="1" w:styleId="Body">
    <w:name w:val="Body"/>
    <w:rsid w:val="00A8388C"/>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Hyperlink0">
    <w:name w:val="Hyperlink.0"/>
    <w:basedOn w:val="Hyperlink"/>
    <w:rsid w:val="00A8388C"/>
    <w:rPr>
      <w:color w:val="0000FF"/>
      <w:u w:val="single" w:color="0000FF"/>
    </w:rPr>
  </w:style>
  <w:style w:type="numbering" w:customStyle="1" w:styleId="Bullets">
    <w:name w:val="Bullets"/>
    <w:rsid w:val="00A8388C"/>
    <w:pPr>
      <w:numPr>
        <w:numId w:val="4"/>
      </w:numPr>
    </w:pPr>
  </w:style>
  <w:style w:type="paragraph" w:styleId="FootnoteText">
    <w:name w:val="footnote text"/>
    <w:basedOn w:val="Normal"/>
    <w:link w:val="FootnoteTextChar"/>
    <w:semiHidden/>
    <w:unhideWhenUsed/>
    <w:rsid w:val="00F27839"/>
    <w:rPr>
      <w:rFonts w:asciiTheme="minorHAnsi" w:eastAsiaTheme="minorEastAsia" w:hAnsiTheme="minorHAnsi" w:cstheme="minorBidi"/>
      <w:sz w:val="24"/>
      <w:szCs w:val="20"/>
      <w:lang w:eastAsia="zh-CN"/>
    </w:rPr>
  </w:style>
  <w:style w:type="character" w:customStyle="1" w:styleId="FootnoteTextChar">
    <w:name w:val="Footnote Text Char"/>
    <w:basedOn w:val="DefaultParagraphFont"/>
    <w:link w:val="FootnoteText"/>
    <w:semiHidden/>
    <w:rsid w:val="00F27839"/>
    <w:rPr>
      <w:rFonts w:eastAsiaTheme="minorEastAsia"/>
      <w:sz w:val="24"/>
      <w:szCs w:val="20"/>
      <w:lang w:val="en-US" w:eastAsia="zh-CN"/>
    </w:rPr>
  </w:style>
  <w:style w:type="character" w:customStyle="1" w:styleId="UnresolvedMention2">
    <w:name w:val="Unresolved Mention2"/>
    <w:basedOn w:val="DefaultParagraphFont"/>
    <w:uiPriority w:val="99"/>
    <w:semiHidden/>
    <w:unhideWhenUsed/>
    <w:rsid w:val="008D756A"/>
    <w:rPr>
      <w:color w:val="605E5C"/>
      <w:shd w:val="clear" w:color="auto" w:fill="E1DFDD"/>
    </w:rPr>
  </w:style>
  <w:style w:type="character" w:styleId="FootnoteReference">
    <w:name w:val="footnote reference"/>
    <w:basedOn w:val="DefaultParagraphFont"/>
    <w:semiHidden/>
    <w:unhideWhenUsed/>
    <w:rsid w:val="00A37F47"/>
    <w:rPr>
      <w:vertAlign w:val="superscript"/>
    </w:rPr>
  </w:style>
  <w:style w:type="character" w:styleId="UnresolvedMention">
    <w:name w:val="Unresolved Mention"/>
    <w:basedOn w:val="DefaultParagraphFont"/>
    <w:uiPriority w:val="99"/>
    <w:semiHidden/>
    <w:unhideWhenUsed/>
    <w:rsid w:val="00EE5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132943194">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4882794">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rzqstnPf1c&amp;feature=youtu.b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mma.chalcroft@bcw-globa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nia.Shurafa@ford.com" TargetMode="External"/><Relationship Id="rId4" Type="http://schemas.openxmlformats.org/officeDocument/2006/relationships/settings" Target="settings.xml"/><Relationship Id="rId9" Type="http://schemas.openxmlformats.org/officeDocument/2006/relationships/hyperlink" Target="http://www.corporate.ford.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7582F-BA67-4573-9C04-48A8ECD4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Mansour, Rachel</cp:lastModifiedBy>
  <cp:revision>2</cp:revision>
  <dcterms:created xsi:type="dcterms:W3CDTF">2020-03-10T06:33:00Z</dcterms:created>
  <dcterms:modified xsi:type="dcterms:W3CDTF">2020-03-10T06:33:00Z</dcterms:modified>
</cp:coreProperties>
</file>