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E05666" w14:textId="77777777" w:rsidR="00C42E80" w:rsidRDefault="00C42E80">
      <w:pPr>
        <w:pStyle w:val="Heading1"/>
        <w:ind w:left="360"/>
        <w:rPr>
          <w:rFonts w:ascii="Verdana" w:eastAsia="Verdana" w:hAnsi="Verdana" w:cs="Verdana"/>
          <w:b w:val="0"/>
          <w:sz w:val="18"/>
          <w:szCs w:val="18"/>
        </w:rPr>
      </w:pPr>
    </w:p>
    <w:p w14:paraId="3E5F7400" w14:textId="77777777" w:rsidR="00C42E80" w:rsidRDefault="00C42E80">
      <w:pPr>
        <w:pStyle w:val="Heading1"/>
        <w:ind w:left="360"/>
        <w:rPr>
          <w:rFonts w:ascii="Verdana" w:eastAsia="Verdana" w:hAnsi="Verdana" w:cs="Verdana"/>
          <w:b w:val="0"/>
          <w:sz w:val="18"/>
          <w:szCs w:val="18"/>
        </w:rPr>
      </w:pPr>
    </w:p>
    <w:p w14:paraId="6EF201E2" w14:textId="77777777" w:rsidR="00C42E80" w:rsidRDefault="00C42E80">
      <w:bookmarkStart w:id="0" w:name="gjdgxs" w:colFirst="0" w:colLast="0"/>
      <w:bookmarkEnd w:id="0"/>
    </w:p>
    <w:p w14:paraId="553F2BCB" w14:textId="77777777" w:rsidR="00C42E80" w:rsidRPr="009847C6" w:rsidRDefault="00F72B9B">
      <w:pPr>
        <w:ind w:left="360"/>
        <w:rPr>
          <w:rFonts w:ascii="Verdana" w:eastAsia="Verdana" w:hAnsi="Verdana" w:cs="Verdana"/>
          <w:sz w:val="36"/>
          <w:szCs w:val="36"/>
        </w:rPr>
      </w:pPr>
      <w:r w:rsidRPr="009847C6">
        <w:rPr>
          <w:rFonts w:ascii="Verdana" w:hAnsi="Verdana" w:cs="Arial"/>
          <w:b/>
          <w:sz w:val="36"/>
          <w:szCs w:val="36"/>
        </w:rPr>
        <w:t xml:space="preserve">Lincoln Navigator and Continental </w:t>
      </w:r>
      <w:proofErr w:type="spellStart"/>
      <w:r w:rsidRPr="009847C6">
        <w:rPr>
          <w:rFonts w:ascii="Verdana" w:hAnsi="Verdana" w:cs="Arial"/>
          <w:b/>
          <w:sz w:val="36"/>
          <w:szCs w:val="36"/>
        </w:rPr>
        <w:t>honoured</w:t>
      </w:r>
      <w:proofErr w:type="spellEnd"/>
      <w:r w:rsidRPr="009847C6">
        <w:rPr>
          <w:rFonts w:ascii="Verdana" w:hAnsi="Verdana" w:cs="Arial"/>
          <w:b/>
          <w:sz w:val="36"/>
          <w:szCs w:val="36"/>
        </w:rPr>
        <w:t xml:space="preserve"> during sixth annual Middle East Car of the Year awards</w:t>
      </w:r>
    </w:p>
    <w:p w14:paraId="737FEBC7" w14:textId="77777777" w:rsidR="00C42E80" w:rsidRPr="009847C6" w:rsidRDefault="00C42E80">
      <w:pPr>
        <w:ind w:left="360"/>
        <w:rPr>
          <w:rFonts w:ascii="Verdana" w:eastAsia="Verdana" w:hAnsi="Verdana" w:cs="Verdana"/>
          <w:sz w:val="36"/>
          <w:szCs w:val="36"/>
        </w:rPr>
      </w:pPr>
    </w:p>
    <w:p w14:paraId="0D8513C1" w14:textId="77777777" w:rsidR="00C42E80" w:rsidRPr="009847C6" w:rsidRDefault="00F72B9B">
      <w:pPr>
        <w:numPr>
          <w:ilvl w:val="0"/>
          <w:numId w:val="1"/>
        </w:numPr>
        <w:ind w:left="360"/>
      </w:pPr>
      <w:r w:rsidRPr="009847C6">
        <w:rPr>
          <w:rFonts w:ascii="Verdana" w:eastAsia="Verdana" w:hAnsi="Verdana" w:cs="Verdana"/>
          <w:sz w:val="22"/>
          <w:szCs w:val="22"/>
        </w:rPr>
        <w:t>Lincoln</w:t>
      </w:r>
      <w:r w:rsidR="007969D1" w:rsidRPr="009847C6">
        <w:rPr>
          <w:rFonts w:ascii="Verdana" w:eastAsia="Verdana" w:hAnsi="Verdana" w:cs="Verdana"/>
          <w:sz w:val="22"/>
          <w:szCs w:val="22"/>
        </w:rPr>
        <w:t xml:space="preserve"> secures wins for both its Navigator and Continental flagships at sixth annual Middle East </w:t>
      </w:r>
      <w:r w:rsidR="009847C6" w:rsidRPr="009847C6">
        <w:rPr>
          <w:rFonts w:ascii="Verdana" w:eastAsia="Verdana" w:hAnsi="Verdana" w:cs="Verdana"/>
          <w:sz w:val="22"/>
          <w:szCs w:val="22"/>
        </w:rPr>
        <w:t>Car of the Year awards</w:t>
      </w:r>
      <w:r w:rsidR="001911A3" w:rsidRPr="009847C6">
        <w:rPr>
          <w:rFonts w:ascii="Verdana" w:eastAsia="Verdana" w:hAnsi="Verdana" w:cs="Verdana"/>
          <w:sz w:val="22"/>
          <w:szCs w:val="22"/>
        </w:rPr>
        <w:t>.</w:t>
      </w:r>
    </w:p>
    <w:p w14:paraId="45537A4D" w14:textId="77777777" w:rsidR="00C42E80" w:rsidRPr="009847C6" w:rsidRDefault="00C42E80">
      <w:pPr>
        <w:ind w:left="360"/>
        <w:rPr>
          <w:rFonts w:ascii="Verdana" w:eastAsia="Verdana" w:hAnsi="Verdana" w:cs="Verdana"/>
          <w:sz w:val="22"/>
          <w:szCs w:val="22"/>
        </w:rPr>
      </w:pPr>
    </w:p>
    <w:p w14:paraId="2E87B5BD" w14:textId="77777777" w:rsidR="00C42E80" w:rsidRPr="009847C6" w:rsidRDefault="009847C6">
      <w:pPr>
        <w:numPr>
          <w:ilvl w:val="0"/>
          <w:numId w:val="1"/>
        </w:numPr>
        <w:ind w:left="360"/>
      </w:pPr>
      <w:r w:rsidRPr="009847C6">
        <w:rPr>
          <w:rFonts w:ascii="Verdana" w:eastAsia="Verdana" w:hAnsi="Verdana" w:cs="Verdana"/>
          <w:sz w:val="22"/>
          <w:szCs w:val="22"/>
        </w:rPr>
        <w:t xml:space="preserve">Industry awards </w:t>
      </w:r>
      <w:proofErr w:type="spellStart"/>
      <w:r w:rsidRPr="009847C6">
        <w:rPr>
          <w:rFonts w:ascii="Verdana" w:eastAsia="Verdana" w:hAnsi="Verdana" w:cs="Verdana"/>
          <w:sz w:val="22"/>
          <w:szCs w:val="22"/>
        </w:rPr>
        <w:t>recognise</w:t>
      </w:r>
      <w:proofErr w:type="spellEnd"/>
      <w:r w:rsidRPr="009847C6">
        <w:rPr>
          <w:rFonts w:ascii="Verdana" w:eastAsia="Verdana" w:hAnsi="Verdana" w:cs="Verdana"/>
          <w:sz w:val="22"/>
          <w:szCs w:val="22"/>
        </w:rPr>
        <w:t xml:space="preserve"> excellence in ten categories, including design and quality, performance and capability, technical innovation, and regional appeal</w:t>
      </w:r>
      <w:r w:rsidR="00FD27D3" w:rsidRPr="009847C6">
        <w:rPr>
          <w:rFonts w:ascii="Verdana" w:eastAsia="Verdana" w:hAnsi="Verdana" w:cs="Verdana"/>
          <w:sz w:val="22"/>
          <w:szCs w:val="22"/>
        </w:rPr>
        <w:t>.</w:t>
      </w:r>
    </w:p>
    <w:p w14:paraId="2753DE5E" w14:textId="77777777" w:rsidR="00C42E80" w:rsidRPr="009847C6" w:rsidRDefault="00C42E80">
      <w:pPr>
        <w:ind w:left="360"/>
        <w:rPr>
          <w:rFonts w:ascii="Verdana" w:eastAsia="Verdana" w:hAnsi="Verdana" w:cs="Verdana"/>
          <w:sz w:val="36"/>
          <w:szCs w:val="36"/>
        </w:rPr>
      </w:pPr>
    </w:p>
    <w:p w14:paraId="5786734B" w14:textId="6C54A864" w:rsidR="00F72B9B" w:rsidRPr="009847C6" w:rsidRDefault="00FD27D3" w:rsidP="0092470E">
      <w:pPr>
        <w:pStyle w:val="NormalWeb"/>
        <w:shd w:val="clear" w:color="auto" w:fill="FFFFFF"/>
        <w:ind w:left="360"/>
        <w:rPr>
          <w:rFonts w:ascii="Verdana" w:hAnsi="Verdana" w:cs="Arial"/>
          <w:sz w:val="22"/>
          <w:szCs w:val="22"/>
        </w:rPr>
      </w:pPr>
      <w:r w:rsidRPr="009847C6">
        <w:rPr>
          <w:rFonts w:ascii="Verdana" w:eastAsia="Verdana" w:hAnsi="Verdana" w:cs="Verdana"/>
          <w:b/>
          <w:sz w:val="22"/>
          <w:szCs w:val="22"/>
        </w:rPr>
        <w:t xml:space="preserve">DUBAI, UAE, </w:t>
      </w:r>
      <w:r w:rsidR="00AB2E96" w:rsidRPr="009847C6">
        <w:rPr>
          <w:rFonts w:ascii="Verdana" w:eastAsia="Verdana" w:hAnsi="Verdana" w:cs="Verdana"/>
          <w:b/>
          <w:sz w:val="22"/>
          <w:szCs w:val="22"/>
        </w:rPr>
        <w:t>March</w:t>
      </w:r>
      <w:r w:rsidRPr="009847C6">
        <w:rPr>
          <w:rFonts w:ascii="Verdana" w:eastAsia="Verdana" w:hAnsi="Verdana" w:cs="Verdana"/>
          <w:b/>
          <w:sz w:val="22"/>
          <w:szCs w:val="22"/>
        </w:rPr>
        <w:t xml:space="preserve"> </w:t>
      </w:r>
      <w:r w:rsidR="0092470E">
        <w:rPr>
          <w:rFonts w:ascii="Verdana" w:eastAsia="Verdana" w:hAnsi="Verdana" w:cs="Verdana"/>
          <w:b/>
          <w:sz w:val="22"/>
          <w:szCs w:val="22"/>
        </w:rPr>
        <w:t>26</w:t>
      </w:r>
      <w:r w:rsidRPr="009847C6">
        <w:rPr>
          <w:rFonts w:ascii="Verdana" w:eastAsia="Verdana" w:hAnsi="Verdana" w:cs="Verdana"/>
          <w:b/>
          <w:sz w:val="22"/>
          <w:szCs w:val="22"/>
        </w:rPr>
        <w:t>, 2019</w:t>
      </w:r>
      <w:r w:rsidRPr="009847C6">
        <w:rPr>
          <w:rFonts w:ascii="Verdana" w:eastAsia="Verdana" w:hAnsi="Verdana" w:cs="Verdana"/>
          <w:sz w:val="22"/>
          <w:szCs w:val="22"/>
        </w:rPr>
        <w:t xml:space="preserve"> </w:t>
      </w:r>
      <w:r w:rsidR="0092470E">
        <w:rPr>
          <w:rFonts w:ascii="Verdana" w:eastAsia="Verdana" w:hAnsi="Verdana" w:cs="Verdana"/>
          <w:sz w:val="22"/>
          <w:szCs w:val="22"/>
        </w:rPr>
        <w:t xml:space="preserve">-- </w:t>
      </w:r>
      <w:r w:rsidR="00F72B9B" w:rsidRPr="009847C6">
        <w:rPr>
          <w:rFonts w:ascii="Verdana" w:hAnsi="Verdana" w:cs="Arial"/>
          <w:sz w:val="22"/>
          <w:szCs w:val="22"/>
        </w:rPr>
        <w:t xml:space="preserve">The all-new Lincoln Navigator has been named best large premium SUV, and the Lincoln Continental Presidential the best midsized executive sedan, in the 2019 Middle East </w:t>
      </w:r>
      <w:r w:rsidR="0092470E">
        <w:rPr>
          <w:rFonts w:ascii="Verdana" w:hAnsi="Verdana" w:cs="Arial"/>
          <w:sz w:val="22"/>
          <w:szCs w:val="22"/>
        </w:rPr>
        <w:t xml:space="preserve">Car </w:t>
      </w:r>
      <w:r w:rsidR="00F72B9B" w:rsidRPr="009847C6">
        <w:rPr>
          <w:rFonts w:ascii="Verdana" w:hAnsi="Verdana" w:cs="Arial"/>
          <w:sz w:val="22"/>
          <w:szCs w:val="22"/>
        </w:rPr>
        <w:t>of the Year awards.</w:t>
      </w:r>
    </w:p>
    <w:p w14:paraId="5C01F875" w14:textId="77777777" w:rsidR="00F72B9B" w:rsidRPr="009847C6" w:rsidRDefault="00F72B9B" w:rsidP="00F72B9B">
      <w:pPr>
        <w:shd w:val="clear" w:color="auto" w:fill="FFFFFF"/>
        <w:spacing w:after="150"/>
        <w:ind w:left="360"/>
        <w:rPr>
          <w:rFonts w:ascii="Verdana" w:hAnsi="Verdana" w:cs="Arial"/>
          <w:sz w:val="22"/>
          <w:szCs w:val="22"/>
        </w:rPr>
      </w:pPr>
      <w:r w:rsidRPr="009847C6">
        <w:rPr>
          <w:rFonts w:ascii="Verdana" w:hAnsi="Verdana" w:cs="Arial"/>
          <w:sz w:val="22"/>
          <w:szCs w:val="22"/>
        </w:rPr>
        <w:t>The awards, now in their sixth year, are the most coveted automotive awards in the region, combining the expertise and experience of 19 motoring journalists from the GCC and Levant, who work through multi stage nomination and scoring process to arrive at their list of winners. Members of the public are also encouraged to vote.</w:t>
      </w:r>
    </w:p>
    <w:p w14:paraId="52A59624" w14:textId="06CCEE31" w:rsidR="00F72B9B" w:rsidRPr="009847C6" w:rsidRDefault="00F72B9B">
      <w:pPr>
        <w:pStyle w:val="NormalWeb"/>
        <w:shd w:val="clear" w:color="auto" w:fill="FFFFFF"/>
        <w:spacing w:before="0" w:beforeAutospacing="0" w:after="0" w:afterAutospacing="0"/>
        <w:ind w:left="360"/>
        <w:rPr>
          <w:rFonts w:ascii="Verdana" w:hAnsi="Verdana" w:cs="Arial"/>
          <w:sz w:val="22"/>
          <w:szCs w:val="22"/>
        </w:rPr>
      </w:pPr>
      <w:r w:rsidRPr="009847C6">
        <w:rPr>
          <w:rFonts w:ascii="Verdana" w:hAnsi="Verdana" w:cs="Arial"/>
          <w:sz w:val="22"/>
          <w:szCs w:val="22"/>
        </w:rPr>
        <w:t xml:space="preserve">“Lincoln is honored to be named the best among such a strong field of competitors,” said </w:t>
      </w:r>
      <w:r w:rsidR="0092470E">
        <w:rPr>
          <w:rFonts w:ascii="Verdana" w:hAnsi="Verdana" w:cs="Arial"/>
          <w:sz w:val="22"/>
          <w:szCs w:val="22"/>
        </w:rPr>
        <w:t>Sarah Rae, director of Lincoln Middle East</w:t>
      </w:r>
      <w:r w:rsidRPr="009847C6">
        <w:rPr>
          <w:rFonts w:ascii="Verdana" w:hAnsi="Verdana" w:cs="Arial"/>
          <w:sz w:val="22"/>
          <w:szCs w:val="22"/>
        </w:rPr>
        <w:t>. “The entire Lincoln team is very proud of the work that was done to create a truly differentiated, luxury Lincoln experience in both our all-new Navigator and our Continental.”</w:t>
      </w:r>
    </w:p>
    <w:p w14:paraId="357DC3A9" w14:textId="77777777" w:rsidR="00F72B9B" w:rsidRPr="009847C6" w:rsidRDefault="00F72B9B" w:rsidP="00F72B9B">
      <w:pPr>
        <w:pStyle w:val="NormalWeb"/>
        <w:shd w:val="clear" w:color="auto" w:fill="FFFFFF"/>
        <w:spacing w:before="0" w:beforeAutospacing="0" w:after="0" w:afterAutospacing="0"/>
        <w:ind w:left="360"/>
        <w:rPr>
          <w:rFonts w:ascii="Verdana" w:hAnsi="Verdana" w:cs="Arial"/>
          <w:sz w:val="22"/>
          <w:szCs w:val="22"/>
        </w:rPr>
      </w:pPr>
    </w:p>
    <w:p w14:paraId="34C80968" w14:textId="77777777" w:rsidR="00F72B9B" w:rsidRPr="009847C6" w:rsidRDefault="00F72B9B" w:rsidP="00F72B9B">
      <w:pPr>
        <w:pStyle w:val="NormalWeb"/>
        <w:shd w:val="clear" w:color="auto" w:fill="FFFFFF"/>
        <w:spacing w:before="0" w:beforeAutospacing="0" w:after="0" w:afterAutospacing="0"/>
        <w:ind w:left="360"/>
        <w:rPr>
          <w:rFonts w:ascii="Verdana" w:hAnsi="Verdana" w:cs="Arial"/>
          <w:sz w:val="22"/>
          <w:szCs w:val="22"/>
        </w:rPr>
      </w:pPr>
      <w:r w:rsidRPr="009847C6">
        <w:rPr>
          <w:rFonts w:ascii="Verdana" w:hAnsi="Verdana" w:cs="Arial"/>
          <w:b/>
          <w:bCs/>
          <w:sz w:val="22"/>
          <w:szCs w:val="22"/>
        </w:rPr>
        <w:t>The Lincoln Navigator – Best Large Premium SUV</w:t>
      </w:r>
    </w:p>
    <w:p w14:paraId="791D9A8B" w14:textId="77777777" w:rsidR="00F72B9B" w:rsidRPr="009847C6" w:rsidRDefault="00F72B9B" w:rsidP="00F72B9B">
      <w:pPr>
        <w:pStyle w:val="NormalWeb"/>
        <w:shd w:val="clear" w:color="auto" w:fill="FFFFFF"/>
        <w:spacing w:before="0" w:beforeAutospacing="0" w:after="0" w:afterAutospacing="0"/>
        <w:ind w:left="360"/>
        <w:rPr>
          <w:rFonts w:ascii="Verdana" w:hAnsi="Verdana" w:cs="Arial"/>
          <w:sz w:val="22"/>
          <w:szCs w:val="22"/>
        </w:rPr>
      </w:pPr>
    </w:p>
    <w:p w14:paraId="7FBEB66F" w14:textId="2486F7A2" w:rsidR="00F72B9B" w:rsidRPr="009847C6" w:rsidRDefault="0009031C" w:rsidP="00F72B9B">
      <w:pPr>
        <w:pStyle w:val="NormalWeb"/>
        <w:shd w:val="clear" w:color="auto" w:fill="FFFFFF"/>
        <w:spacing w:before="0" w:beforeAutospacing="0" w:after="0" w:afterAutospacing="0"/>
        <w:ind w:left="360"/>
        <w:rPr>
          <w:rFonts w:ascii="Verdana" w:hAnsi="Verdana" w:cs="Arial"/>
          <w:sz w:val="22"/>
          <w:szCs w:val="22"/>
        </w:rPr>
      </w:pPr>
      <w:r>
        <w:rPr>
          <w:rFonts w:ascii="Verdana" w:hAnsi="Verdana" w:cs="Arial"/>
          <w:sz w:val="22"/>
          <w:szCs w:val="22"/>
        </w:rPr>
        <w:t xml:space="preserve">The Lincoln Navigator has added to its </w:t>
      </w:r>
      <w:hyperlink r:id="rId7" w:history="1">
        <w:r w:rsidRPr="0009031C">
          <w:rPr>
            <w:rStyle w:val="Hyperlink"/>
            <w:rFonts w:ascii="Verdana" w:hAnsi="Verdana" w:cs="Arial"/>
            <w:sz w:val="22"/>
            <w:szCs w:val="22"/>
          </w:rPr>
          <w:t>growing list of international awards</w:t>
        </w:r>
      </w:hyperlink>
      <w:r>
        <w:rPr>
          <w:rFonts w:ascii="Verdana" w:hAnsi="Verdana" w:cs="Arial"/>
          <w:sz w:val="22"/>
          <w:szCs w:val="22"/>
        </w:rPr>
        <w:t xml:space="preserve"> by being named the best large premium SUV in the Middle East. </w:t>
      </w:r>
      <w:r w:rsidR="00F72B9B" w:rsidRPr="009847C6">
        <w:rPr>
          <w:rFonts w:ascii="Verdana" w:hAnsi="Verdana" w:cs="Arial"/>
          <w:sz w:val="22"/>
          <w:szCs w:val="22"/>
        </w:rPr>
        <w:t>As Lincoln’s flagship SUV, Navigator combines modern luxury with advanced technology to elevate family travel to first-class. A modern design turns heads, while Navigator’s smooth power helps families move confidently along the road.</w:t>
      </w:r>
    </w:p>
    <w:p w14:paraId="5269CEE9" w14:textId="77777777" w:rsidR="00F72B9B" w:rsidRPr="009847C6" w:rsidRDefault="00F72B9B" w:rsidP="00F72B9B">
      <w:pPr>
        <w:pStyle w:val="NormalWeb"/>
        <w:shd w:val="clear" w:color="auto" w:fill="FFFFFF"/>
        <w:spacing w:before="0" w:beforeAutospacing="0" w:after="0" w:afterAutospacing="0"/>
        <w:ind w:left="360"/>
        <w:rPr>
          <w:rFonts w:ascii="Verdana" w:hAnsi="Verdana" w:cs="Arial"/>
          <w:sz w:val="22"/>
          <w:szCs w:val="22"/>
        </w:rPr>
      </w:pPr>
    </w:p>
    <w:p w14:paraId="4033B3F6" w14:textId="77777777" w:rsidR="00F72B9B" w:rsidRPr="009847C6" w:rsidRDefault="00F72B9B" w:rsidP="00F72B9B">
      <w:pPr>
        <w:ind w:left="360"/>
        <w:rPr>
          <w:rFonts w:ascii="Verdana" w:hAnsi="Verdana"/>
          <w:sz w:val="22"/>
          <w:szCs w:val="22"/>
        </w:rPr>
      </w:pPr>
      <w:r w:rsidRPr="009847C6">
        <w:rPr>
          <w:rFonts w:ascii="Verdana" w:hAnsi="Verdana"/>
          <w:sz w:val="22"/>
          <w:szCs w:val="22"/>
        </w:rPr>
        <w:lastRenderedPageBreak/>
        <w:t>A twin-turbo 3.5-litre engine produces best-in-class 450 horsepower and 691 Nm of torque, providing smooth power whenever you need it, delivered through a 10-speed transmission to the vehicle’s four-wheel-drive system. Lincoln Drive Modes allow the driver to use one of seven presets tuned to suits driving conditions or the type of driving they want to do.</w:t>
      </w:r>
    </w:p>
    <w:p w14:paraId="1A8BACC0" w14:textId="77777777" w:rsidR="00F72B9B" w:rsidRPr="009847C6" w:rsidRDefault="00F72B9B" w:rsidP="00F72B9B">
      <w:pPr>
        <w:ind w:left="360"/>
        <w:rPr>
          <w:rFonts w:ascii="Verdana" w:hAnsi="Verdana"/>
          <w:sz w:val="22"/>
          <w:szCs w:val="22"/>
        </w:rPr>
      </w:pPr>
    </w:p>
    <w:p w14:paraId="7B6F070E" w14:textId="77777777" w:rsidR="00F72B9B" w:rsidRPr="009847C6" w:rsidRDefault="00F72B9B" w:rsidP="00F72B9B">
      <w:pPr>
        <w:ind w:left="360"/>
        <w:rPr>
          <w:rFonts w:ascii="Verdana" w:hAnsi="Verdana" w:cs="Arial"/>
          <w:sz w:val="22"/>
          <w:szCs w:val="22"/>
        </w:rPr>
      </w:pPr>
      <w:r w:rsidRPr="009847C6">
        <w:rPr>
          <w:rFonts w:ascii="Verdana" w:hAnsi="Verdana" w:cs="Arial"/>
          <w:sz w:val="22"/>
          <w:szCs w:val="22"/>
        </w:rPr>
        <w:t>A luxurious, spacious interior allows first-class seating for everyone aboard, with 10 power outlets to keep all passengers charged and connected. The driver and front-seat passenger enjoy Perfect Position Seats, which offer massage, heating and cooling functionality, and can be adjusted up to 30 different ways.</w:t>
      </w:r>
    </w:p>
    <w:p w14:paraId="6D6EA4F6" w14:textId="77777777" w:rsidR="00F72B9B" w:rsidRPr="009847C6" w:rsidRDefault="00F72B9B" w:rsidP="00F72B9B">
      <w:pPr>
        <w:ind w:left="360"/>
        <w:rPr>
          <w:rFonts w:ascii="Verdana" w:hAnsi="Verdana" w:cs="Arial"/>
          <w:sz w:val="22"/>
          <w:szCs w:val="22"/>
        </w:rPr>
      </w:pPr>
    </w:p>
    <w:p w14:paraId="48BB5B64" w14:textId="77777777" w:rsidR="00F72B9B" w:rsidRPr="009847C6" w:rsidRDefault="00F72B9B" w:rsidP="00F72B9B">
      <w:pPr>
        <w:ind w:left="360"/>
        <w:rPr>
          <w:rFonts w:ascii="Verdana" w:hAnsi="Verdana" w:cs="Arial"/>
          <w:sz w:val="22"/>
          <w:szCs w:val="22"/>
        </w:rPr>
      </w:pPr>
      <w:r w:rsidRPr="009847C6">
        <w:rPr>
          <w:rFonts w:ascii="Verdana" w:hAnsi="Verdana" w:cs="Arial"/>
          <w:sz w:val="22"/>
          <w:szCs w:val="22"/>
        </w:rPr>
        <w:t xml:space="preserve">Standard Arabic-enabled SYNC® 3 with both Apple </w:t>
      </w:r>
      <w:proofErr w:type="spellStart"/>
      <w:r w:rsidRPr="009847C6">
        <w:rPr>
          <w:rFonts w:ascii="Verdana" w:hAnsi="Verdana" w:cs="Arial"/>
          <w:sz w:val="22"/>
          <w:szCs w:val="22"/>
        </w:rPr>
        <w:t>CarPlay</w:t>
      </w:r>
      <w:proofErr w:type="spellEnd"/>
      <w:r w:rsidRPr="009847C6">
        <w:rPr>
          <w:rFonts w:ascii="Verdana" w:hAnsi="Verdana" w:cs="Arial"/>
          <w:sz w:val="22"/>
          <w:szCs w:val="22"/>
        </w:rPr>
        <w:t>™ and Android Auto™** compatibility enables clients to manage audio, phone, navigation and more from the vehicle touch screen or steering wheel-mounted controls. Second-row passengers have their own audio and climate control, while third-row seats feature power recline capability.</w:t>
      </w:r>
    </w:p>
    <w:p w14:paraId="56ADE611" w14:textId="77777777" w:rsidR="00F72B9B" w:rsidRPr="009847C6" w:rsidRDefault="00F72B9B" w:rsidP="00F72B9B">
      <w:pPr>
        <w:ind w:left="360"/>
        <w:rPr>
          <w:rFonts w:ascii="Verdana" w:hAnsi="Verdana" w:cs="Arial"/>
          <w:sz w:val="22"/>
          <w:szCs w:val="22"/>
        </w:rPr>
      </w:pPr>
    </w:p>
    <w:p w14:paraId="685FF2BD" w14:textId="77777777" w:rsidR="00F72B9B" w:rsidRPr="009847C6" w:rsidRDefault="00F72B9B" w:rsidP="00F72B9B">
      <w:pPr>
        <w:ind w:left="360"/>
        <w:rPr>
          <w:rFonts w:ascii="Verdana" w:hAnsi="Verdana" w:cs="Arial"/>
          <w:sz w:val="22"/>
          <w:szCs w:val="22"/>
        </w:rPr>
      </w:pPr>
      <w:r w:rsidRPr="009847C6">
        <w:rPr>
          <w:rFonts w:ascii="Verdana" w:hAnsi="Verdana" w:cs="Arial"/>
          <w:sz w:val="22"/>
          <w:szCs w:val="22"/>
        </w:rPr>
        <w:t>A standard rear-seat entertainment system allows passengers to stream content wirelessly with an Android device to one of the 10-inch adjustable screens mounted on the rear of the front seats. Content also can be accessed from SD cards, an HDMI cable or a USB drive.</w:t>
      </w:r>
    </w:p>
    <w:p w14:paraId="43F03153" w14:textId="77777777" w:rsidR="00F72B9B" w:rsidRPr="009847C6" w:rsidRDefault="00F72B9B" w:rsidP="00F72B9B">
      <w:pPr>
        <w:ind w:left="360"/>
        <w:rPr>
          <w:rFonts w:ascii="Verdana" w:hAnsi="Verdana" w:cs="Arial"/>
          <w:sz w:val="22"/>
          <w:szCs w:val="22"/>
        </w:rPr>
      </w:pPr>
    </w:p>
    <w:p w14:paraId="70A10FDF" w14:textId="77777777" w:rsidR="00F72B9B" w:rsidRPr="009847C6" w:rsidRDefault="00F72B9B" w:rsidP="00F72B9B">
      <w:pPr>
        <w:ind w:left="360"/>
        <w:rPr>
          <w:rFonts w:ascii="Verdana" w:hAnsi="Verdana"/>
          <w:sz w:val="22"/>
          <w:szCs w:val="22"/>
        </w:rPr>
      </w:pPr>
      <w:r w:rsidRPr="009847C6">
        <w:rPr>
          <w:rFonts w:ascii="Verdana" w:hAnsi="Verdana" w:cs="Arial"/>
          <w:sz w:val="22"/>
          <w:szCs w:val="22"/>
        </w:rPr>
        <w:t xml:space="preserve">Each screen can display different content, allowing a </w:t>
      </w:r>
      <w:proofErr w:type="spellStart"/>
      <w:r w:rsidRPr="009847C6">
        <w:rPr>
          <w:rFonts w:ascii="Verdana" w:hAnsi="Verdana" w:cs="Arial"/>
          <w:sz w:val="22"/>
          <w:szCs w:val="22"/>
        </w:rPr>
        <w:t>personalised</w:t>
      </w:r>
      <w:proofErr w:type="spellEnd"/>
      <w:r w:rsidRPr="009847C6">
        <w:rPr>
          <w:rFonts w:ascii="Verdana" w:hAnsi="Verdana" w:cs="Arial"/>
          <w:sz w:val="22"/>
          <w:szCs w:val="22"/>
        </w:rPr>
        <w:t xml:space="preserve"> entertainment experience for every passenger. Clients can enjoy available Revel® </w:t>
      </w:r>
      <w:proofErr w:type="spellStart"/>
      <w:r w:rsidRPr="009847C6">
        <w:rPr>
          <w:rFonts w:ascii="Verdana" w:hAnsi="Verdana" w:cs="Arial"/>
          <w:sz w:val="22"/>
          <w:szCs w:val="22"/>
        </w:rPr>
        <w:t>Ultima</w:t>
      </w:r>
      <w:proofErr w:type="spellEnd"/>
      <w:r w:rsidRPr="009847C6">
        <w:rPr>
          <w:rFonts w:ascii="Verdana" w:hAnsi="Verdana" w:cs="Arial"/>
          <w:sz w:val="22"/>
          <w:szCs w:val="22"/>
        </w:rPr>
        <w:t xml:space="preserve"> audio with 20 speakers that work in concert with Navigator’s interior design and acoustics. This transforms the cabin into a personal theatre with three distinct listening modes – stereo, audience and on-stage.</w:t>
      </w:r>
    </w:p>
    <w:p w14:paraId="6DEACC3B" w14:textId="77777777" w:rsidR="00F72B9B" w:rsidRPr="009847C6" w:rsidRDefault="00F72B9B" w:rsidP="00F72B9B">
      <w:pPr>
        <w:pStyle w:val="NormalWeb"/>
        <w:shd w:val="clear" w:color="auto" w:fill="FFFFFF"/>
        <w:spacing w:before="0" w:beforeAutospacing="0" w:after="0" w:afterAutospacing="0"/>
        <w:ind w:left="360"/>
        <w:rPr>
          <w:rFonts w:ascii="Verdana" w:hAnsi="Verdana" w:cs="Arial"/>
          <w:sz w:val="22"/>
          <w:szCs w:val="22"/>
        </w:rPr>
      </w:pPr>
    </w:p>
    <w:p w14:paraId="63A9D4C3" w14:textId="77777777" w:rsidR="00F72B9B" w:rsidRPr="009847C6" w:rsidRDefault="00F72B9B" w:rsidP="00F72B9B">
      <w:pPr>
        <w:pStyle w:val="NormalWeb"/>
        <w:shd w:val="clear" w:color="auto" w:fill="FFFFFF"/>
        <w:spacing w:before="0" w:beforeAutospacing="0" w:after="150" w:afterAutospacing="0"/>
        <w:ind w:left="360"/>
        <w:rPr>
          <w:rFonts w:ascii="Verdana" w:hAnsi="Verdana" w:cs="Arial"/>
          <w:b/>
          <w:sz w:val="22"/>
          <w:szCs w:val="22"/>
        </w:rPr>
      </w:pPr>
      <w:r w:rsidRPr="009847C6">
        <w:rPr>
          <w:rFonts w:ascii="Verdana" w:eastAsiaTheme="minorHAnsi" w:hAnsi="Verdana" w:cs="Arial"/>
          <w:b/>
          <w:sz w:val="22"/>
          <w:szCs w:val="22"/>
        </w:rPr>
        <w:t xml:space="preserve">The Lincoln Continental Presidential – Best </w:t>
      </w:r>
      <w:r w:rsidRPr="009847C6">
        <w:rPr>
          <w:rFonts w:ascii="Verdana" w:hAnsi="Verdana" w:cs="Arial"/>
          <w:b/>
          <w:sz w:val="22"/>
          <w:szCs w:val="22"/>
        </w:rPr>
        <w:t>Mid</w:t>
      </w:r>
      <w:r w:rsidR="007969D1" w:rsidRPr="009847C6">
        <w:rPr>
          <w:rFonts w:ascii="Verdana" w:hAnsi="Verdana" w:cs="Arial"/>
          <w:b/>
          <w:sz w:val="22"/>
          <w:szCs w:val="22"/>
        </w:rPr>
        <w:t>-S</w:t>
      </w:r>
      <w:r w:rsidRPr="009847C6">
        <w:rPr>
          <w:rFonts w:ascii="Verdana" w:hAnsi="Verdana" w:cs="Arial"/>
          <w:b/>
          <w:sz w:val="22"/>
          <w:szCs w:val="22"/>
        </w:rPr>
        <w:t>ized Executive Sedan</w:t>
      </w:r>
    </w:p>
    <w:p w14:paraId="05543B3F" w14:textId="32669B4E" w:rsidR="00F72B9B" w:rsidRPr="009847C6" w:rsidRDefault="00F72B9B" w:rsidP="00254D50">
      <w:pPr>
        <w:pStyle w:val="NormalWeb"/>
        <w:shd w:val="clear" w:color="auto" w:fill="FFFFFF"/>
        <w:spacing w:before="0" w:beforeAutospacing="0" w:after="150" w:afterAutospacing="0"/>
        <w:ind w:left="360"/>
        <w:rPr>
          <w:rFonts w:ascii="Verdana" w:hAnsi="Verdana" w:cs="Arial"/>
          <w:sz w:val="22"/>
          <w:szCs w:val="22"/>
        </w:rPr>
      </w:pPr>
      <w:r w:rsidRPr="009847C6">
        <w:rPr>
          <w:rFonts w:ascii="Verdana" w:hAnsi="Verdana" w:cs="Arial"/>
          <w:sz w:val="22"/>
          <w:szCs w:val="22"/>
        </w:rPr>
        <w:t xml:space="preserve">The ultimate expression of the Lincoln brand, the Presidential Line introduction in the region brings luxury and refinement to new levels.  </w:t>
      </w:r>
    </w:p>
    <w:p w14:paraId="0B71A3C6" w14:textId="77777777" w:rsidR="00F72B9B" w:rsidRPr="009847C6" w:rsidRDefault="00F72B9B" w:rsidP="00F72B9B">
      <w:pPr>
        <w:pStyle w:val="NormalWeb"/>
        <w:shd w:val="clear" w:color="auto" w:fill="FFFFFF"/>
        <w:spacing w:before="0" w:beforeAutospacing="0" w:after="150" w:afterAutospacing="0"/>
        <w:ind w:left="360"/>
        <w:rPr>
          <w:rFonts w:ascii="Verdana" w:hAnsi="Verdana" w:cs="Arial"/>
          <w:sz w:val="22"/>
          <w:szCs w:val="22"/>
        </w:rPr>
      </w:pPr>
      <w:r w:rsidRPr="009847C6">
        <w:rPr>
          <w:rFonts w:ascii="Verdana" w:hAnsi="Verdana" w:cs="Arial"/>
          <w:sz w:val="22"/>
          <w:szCs w:val="22"/>
        </w:rPr>
        <w:t xml:space="preserve">The Presidential line pushes the Continental to even greater heights, with curated design themes inspired by the love of travel, the arts, culture, fine food, architecture, fashion and more. </w:t>
      </w:r>
    </w:p>
    <w:p w14:paraId="21A4AC23" w14:textId="77777777" w:rsidR="00F72B9B" w:rsidRPr="009847C6" w:rsidRDefault="00F72B9B" w:rsidP="00F72B9B">
      <w:pPr>
        <w:pStyle w:val="NormalWeb"/>
        <w:shd w:val="clear" w:color="auto" w:fill="FFFFFF"/>
        <w:spacing w:before="0" w:beforeAutospacing="0" w:after="150" w:afterAutospacing="0"/>
        <w:ind w:left="360"/>
        <w:rPr>
          <w:rFonts w:ascii="Verdana" w:hAnsi="Verdana" w:cs="Arial"/>
          <w:sz w:val="22"/>
          <w:szCs w:val="22"/>
        </w:rPr>
      </w:pPr>
      <w:r w:rsidRPr="009847C6">
        <w:rPr>
          <w:rFonts w:ascii="Verdana" w:hAnsi="Verdana" w:cs="Arial"/>
          <w:sz w:val="22"/>
          <w:szCs w:val="22"/>
        </w:rPr>
        <w:t xml:space="preserve">Powered by a prodigious 400 horsepower twin-turbocharged 3.0-litre V6 and seamless six-speed </w:t>
      </w:r>
      <w:proofErr w:type="spellStart"/>
      <w:r w:rsidRPr="009847C6">
        <w:rPr>
          <w:rFonts w:ascii="Verdana" w:hAnsi="Verdana" w:cs="Arial"/>
          <w:sz w:val="22"/>
          <w:szCs w:val="22"/>
        </w:rPr>
        <w:t>SelectShift</w:t>
      </w:r>
      <w:proofErr w:type="spellEnd"/>
      <w:r w:rsidRPr="009847C6">
        <w:rPr>
          <w:rFonts w:ascii="Verdana" w:hAnsi="Verdana" w:cs="Arial"/>
          <w:sz w:val="22"/>
          <w:szCs w:val="22"/>
        </w:rPr>
        <w:t xml:space="preserve"> transmission, the Continental is designed to provide effortless performance in each of its three drive modes. Coupled with an intelligent all-wheel-drive system and Dynamic Torque Vectoring, the Continental provides outstanding handling characteristics during spirited driving.</w:t>
      </w:r>
    </w:p>
    <w:p w14:paraId="456C7FF3" w14:textId="77777777" w:rsidR="00F72B9B" w:rsidRPr="009847C6" w:rsidRDefault="00F72B9B" w:rsidP="00F72B9B">
      <w:pPr>
        <w:shd w:val="clear" w:color="auto" w:fill="FFFFFF"/>
        <w:spacing w:after="150"/>
        <w:ind w:left="360"/>
        <w:rPr>
          <w:rFonts w:ascii="Verdana" w:hAnsi="Verdana" w:cs="Arial"/>
          <w:sz w:val="22"/>
          <w:szCs w:val="22"/>
        </w:rPr>
      </w:pPr>
      <w:r w:rsidRPr="009847C6">
        <w:rPr>
          <w:rFonts w:ascii="Verdana" w:hAnsi="Verdana" w:cs="Arial"/>
          <w:sz w:val="22"/>
          <w:szCs w:val="22"/>
        </w:rPr>
        <w:lastRenderedPageBreak/>
        <w:t>Designed to provide a serene experience, the all-new Continental’s beautifully detailed interior is crafted to be physically comforting, visually soothing and peacefully quiet. From the warmth of its authentic wood accents to the simplicity of its controls, every aspect of this all-new interior environment is designed to provide luxurious comfort for all occupants.</w:t>
      </w:r>
    </w:p>
    <w:p w14:paraId="6E7560D2" w14:textId="2560CBC4" w:rsidR="00F72B9B" w:rsidRPr="009847C6" w:rsidRDefault="00F72B9B" w:rsidP="00254D50">
      <w:pPr>
        <w:shd w:val="clear" w:color="auto" w:fill="FFFFFF"/>
        <w:spacing w:after="150"/>
        <w:ind w:left="360"/>
        <w:rPr>
          <w:rFonts w:ascii="Verdana" w:hAnsi="Verdana" w:cs="Arial"/>
          <w:sz w:val="22"/>
          <w:szCs w:val="22"/>
        </w:rPr>
      </w:pPr>
      <w:r w:rsidRPr="009847C6">
        <w:rPr>
          <w:rFonts w:ascii="Verdana" w:hAnsi="Verdana" w:cs="Arial"/>
          <w:sz w:val="22"/>
          <w:szCs w:val="22"/>
        </w:rPr>
        <w:t xml:space="preserve">An interior highlight is Lincoln’s </w:t>
      </w:r>
      <w:bookmarkStart w:id="1" w:name="_GoBack"/>
      <w:bookmarkEnd w:id="1"/>
      <w:r w:rsidRPr="009847C6">
        <w:rPr>
          <w:rFonts w:ascii="Verdana" w:hAnsi="Verdana" w:cs="Arial"/>
          <w:sz w:val="22"/>
          <w:szCs w:val="22"/>
        </w:rPr>
        <w:t xml:space="preserve">Perfect Position Seats – inspired by private jets and high-end office furniture </w:t>
      </w:r>
      <w:proofErr w:type="gramStart"/>
      <w:r w:rsidRPr="009847C6">
        <w:rPr>
          <w:rFonts w:ascii="Verdana" w:hAnsi="Verdana" w:cs="Arial"/>
          <w:sz w:val="22"/>
          <w:szCs w:val="22"/>
        </w:rPr>
        <w:t>– which</w:t>
      </w:r>
      <w:proofErr w:type="gramEnd"/>
      <w:r w:rsidRPr="009847C6">
        <w:rPr>
          <w:rFonts w:ascii="Verdana" w:hAnsi="Verdana" w:cs="Arial"/>
          <w:sz w:val="22"/>
          <w:szCs w:val="22"/>
        </w:rPr>
        <w:t xml:space="preserve"> can be adjusted up to 30 ways. The patented design allows the seat to adjust to individual body shapes and weights for optimal stretch and comfort. Thigh cushions extend and adjust independently, allowing one leg to remain at rest while the other engages the pedals. Optional heating and cooling settings </w:t>
      </w:r>
      <w:proofErr w:type="spellStart"/>
      <w:r w:rsidRPr="009847C6">
        <w:rPr>
          <w:rFonts w:ascii="Verdana" w:hAnsi="Verdana" w:cs="Arial"/>
          <w:sz w:val="22"/>
          <w:szCs w:val="22"/>
        </w:rPr>
        <w:t>optimise</w:t>
      </w:r>
      <w:proofErr w:type="spellEnd"/>
      <w:r w:rsidRPr="009847C6">
        <w:rPr>
          <w:rFonts w:ascii="Verdana" w:hAnsi="Verdana" w:cs="Arial"/>
          <w:sz w:val="22"/>
          <w:szCs w:val="22"/>
        </w:rPr>
        <w:t xml:space="preserve"> comfort in any climate, while available massage functionality helps reduce muscle fatigue in the upper legs and lower back.</w:t>
      </w:r>
    </w:p>
    <w:p w14:paraId="2810466F" w14:textId="77777777" w:rsidR="00F72B9B" w:rsidRPr="009847C6" w:rsidRDefault="00F72B9B" w:rsidP="00F72B9B">
      <w:pPr>
        <w:shd w:val="clear" w:color="auto" w:fill="FFFFFF"/>
        <w:spacing w:after="150"/>
        <w:ind w:left="360"/>
        <w:rPr>
          <w:rFonts w:ascii="Verdana" w:hAnsi="Verdana" w:cs="Arial"/>
          <w:sz w:val="22"/>
          <w:szCs w:val="22"/>
        </w:rPr>
      </w:pPr>
      <w:r w:rsidRPr="009847C6">
        <w:rPr>
          <w:rFonts w:ascii="Verdana" w:hAnsi="Verdana" w:cs="Arial"/>
          <w:sz w:val="22"/>
          <w:szCs w:val="22"/>
        </w:rPr>
        <w:t>Rear passengers enjoy first-class travel amenities with such available features as audio and climate control, adjustable sunshades, and reclining, heated, cooled and massaging seats. The streamlined interior provides generous rear legroom.</w:t>
      </w:r>
    </w:p>
    <w:p w14:paraId="136AEAC4" w14:textId="77777777" w:rsidR="00F72B9B" w:rsidRPr="009847C6" w:rsidRDefault="00F72B9B" w:rsidP="00F72B9B">
      <w:pPr>
        <w:shd w:val="clear" w:color="auto" w:fill="FFFFFF"/>
        <w:spacing w:after="150"/>
        <w:ind w:left="360"/>
        <w:rPr>
          <w:rFonts w:ascii="Verdana" w:hAnsi="Verdana" w:cs="Arial"/>
          <w:sz w:val="22"/>
          <w:szCs w:val="22"/>
        </w:rPr>
      </w:pPr>
      <w:r w:rsidRPr="009847C6">
        <w:rPr>
          <w:rFonts w:ascii="Verdana" w:hAnsi="Verdana" w:cs="Arial"/>
          <w:sz w:val="22"/>
          <w:szCs w:val="22"/>
        </w:rPr>
        <w:t>SYNC</w:t>
      </w:r>
      <w:r w:rsidRPr="009847C6">
        <w:rPr>
          <w:rFonts w:ascii="Verdana" w:hAnsi="Verdana" w:cs="Arial"/>
          <w:sz w:val="22"/>
          <w:szCs w:val="22"/>
          <w:vertAlign w:val="superscript"/>
        </w:rPr>
        <w:t>®</w:t>
      </w:r>
      <w:r w:rsidRPr="009847C6">
        <w:rPr>
          <w:rFonts w:ascii="Verdana" w:hAnsi="Verdana" w:cs="Arial"/>
          <w:sz w:val="22"/>
          <w:szCs w:val="22"/>
        </w:rPr>
        <w:t xml:space="preserve"> 3 concisely presents audio, phone, available navigation and other features on a responsive touch screen. Steering wheel-mounted controls and simple voice commands allow the driver to place and answer calls, as well as control music from different devices with enhanced voice activation.</w:t>
      </w:r>
    </w:p>
    <w:p w14:paraId="07BD1DE6" w14:textId="77777777" w:rsidR="00F72B9B" w:rsidRPr="009847C6" w:rsidRDefault="00F72B9B" w:rsidP="00F72B9B">
      <w:pPr>
        <w:shd w:val="clear" w:color="auto" w:fill="FFFFFF"/>
        <w:spacing w:after="150"/>
        <w:ind w:left="360"/>
        <w:rPr>
          <w:rFonts w:ascii="Verdana" w:hAnsi="Verdana" w:cs="Arial"/>
          <w:sz w:val="22"/>
          <w:szCs w:val="22"/>
        </w:rPr>
      </w:pPr>
      <w:r w:rsidRPr="009847C6">
        <w:rPr>
          <w:rFonts w:ascii="Verdana" w:hAnsi="Verdana" w:cs="Arial"/>
          <w:sz w:val="22"/>
          <w:szCs w:val="22"/>
        </w:rPr>
        <w:t xml:space="preserve">Continental occupants can enjoy available Revel® audio developed to work in concert with the car’s interior design and acoustics, transforming the cabin into a personal amphitheater with three distinct listening modes – stereo, audience and on stage. The 19-speaker Revel </w:t>
      </w:r>
      <w:proofErr w:type="spellStart"/>
      <w:r w:rsidRPr="009847C6">
        <w:rPr>
          <w:rFonts w:ascii="Verdana" w:hAnsi="Verdana" w:cs="Arial"/>
          <w:sz w:val="22"/>
          <w:szCs w:val="22"/>
        </w:rPr>
        <w:t>Ultima</w:t>
      </w:r>
      <w:proofErr w:type="spellEnd"/>
      <w:r w:rsidRPr="009847C6">
        <w:rPr>
          <w:rFonts w:ascii="Verdana" w:hAnsi="Verdana" w:cs="Arial"/>
          <w:sz w:val="22"/>
          <w:szCs w:val="22"/>
        </w:rPr>
        <w:t xml:space="preserve"> audio system uses patented </w:t>
      </w:r>
      <w:proofErr w:type="spellStart"/>
      <w:r w:rsidRPr="009847C6">
        <w:rPr>
          <w:rFonts w:ascii="Verdana" w:hAnsi="Verdana" w:cs="Arial"/>
          <w:sz w:val="22"/>
          <w:szCs w:val="22"/>
        </w:rPr>
        <w:t>Clari</w:t>
      </w:r>
      <w:proofErr w:type="spellEnd"/>
      <w:r w:rsidRPr="009847C6">
        <w:rPr>
          <w:rFonts w:ascii="Verdana" w:hAnsi="Verdana" w:cs="Arial"/>
          <w:sz w:val="22"/>
          <w:szCs w:val="22"/>
        </w:rPr>
        <w:t>-Fi™ music reconstruction technology to enhance digital sources for clear, crisp, dynamic sound.</w:t>
      </w:r>
    </w:p>
    <w:p w14:paraId="7D30B8F9" w14:textId="77777777" w:rsidR="00F72B9B" w:rsidRPr="009847C6" w:rsidRDefault="00F72B9B" w:rsidP="00F72B9B">
      <w:pPr>
        <w:shd w:val="clear" w:color="auto" w:fill="FFFFFF"/>
        <w:spacing w:after="150"/>
        <w:ind w:left="360"/>
        <w:rPr>
          <w:rFonts w:ascii="Verdana" w:hAnsi="Verdana" w:cs="Arial"/>
          <w:sz w:val="22"/>
          <w:szCs w:val="22"/>
        </w:rPr>
      </w:pPr>
      <w:r w:rsidRPr="009847C6">
        <w:rPr>
          <w:rFonts w:ascii="Verdana" w:hAnsi="Verdana" w:cs="Arial"/>
          <w:sz w:val="22"/>
          <w:szCs w:val="22"/>
        </w:rPr>
        <w:t>Innovations in managing vehicle noise and vibration, including Active Noise Control and acoustic-laminated glass, create a quiet, comfortable environment conducive to conversation or simple contemplation.</w:t>
      </w:r>
    </w:p>
    <w:p w14:paraId="5135200B" w14:textId="77777777" w:rsidR="00F72B9B" w:rsidRPr="009847C6" w:rsidRDefault="00F72B9B" w:rsidP="00F72B9B">
      <w:pPr>
        <w:shd w:val="clear" w:color="auto" w:fill="FFFFFF"/>
        <w:spacing w:after="150"/>
        <w:ind w:left="360"/>
        <w:rPr>
          <w:rFonts w:ascii="Verdana" w:hAnsi="Verdana" w:cs="Arial"/>
          <w:sz w:val="22"/>
          <w:szCs w:val="22"/>
        </w:rPr>
      </w:pPr>
      <w:r w:rsidRPr="009847C6">
        <w:rPr>
          <w:rFonts w:ascii="Verdana" w:hAnsi="Verdana" w:cs="Arial"/>
          <w:sz w:val="22"/>
          <w:szCs w:val="22"/>
        </w:rPr>
        <w:t xml:space="preserve">Meticulously sculpted contours, thoughtfully engineered controls and carefully selected materials combine to create a sanctuary for Continental like no other. Opulent materials include leather seating, leather-wrapped console and instrument panel, unique stitching, and genuine wood and aluminum throughout the cabin. Seat stitching is specified at six to seven stitches per inch, creating a couture-like appearance, and the slats of the </w:t>
      </w:r>
      <w:proofErr w:type="spellStart"/>
      <w:r w:rsidR="007969D1" w:rsidRPr="009847C6">
        <w:rPr>
          <w:rFonts w:ascii="Verdana" w:hAnsi="Verdana" w:cs="Arial"/>
          <w:sz w:val="22"/>
          <w:szCs w:val="22"/>
        </w:rPr>
        <w:t>centre</w:t>
      </w:r>
      <w:proofErr w:type="spellEnd"/>
      <w:r w:rsidR="007969D1" w:rsidRPr="009847C6">
        <w:rPr>
          <w:rFonts w:ascii="Verdana" w:hAnsi="Verdana" w:cs="Arial"/>
          <w:sz w:val="22"/>
          <w:szCs w:val="22"/>
        </w:rPr>
        <w:t xml:space="preserve"> </w:t>
      </w:r>
      <w:r w:rsidRPr="009847C6">
        <w:rPr>
          <w:rFonts w:ascii="Verdana" w:hAnsi="Verdana" w:cs="Arial"/>
          <w:sz w:val="22"/>
          <w:szCs w:val="22"/>
        </w:rPr>
        <w:t xml:space="preserve">console tambour door are laser-cut to </w:t>
      </w:r>
      <w:proofErr w:type="spellStart"/>
      <w:r w:rsidR="009847C6" w:rsidRPr="009847C6">
        <w:rPr>
          <w:rFonts w:ascii="Verdana" w:hAnsi="Verdana" w:cs="Arial"/>
          <w:sz w:val="22"/>
          <w:szCs w:val="22"/>
        </w:rPr>
        <w:t>maximi</w:t>
      </w:r>
      <w:r w:rsidR="009847C6">
        <w:rPr>
          <w:rFonts w:ascii="Verdana" w:hAnsi="Verdana" w:cs="Arial"/>
          <w:sz w:val="22"/>
          <w:szCs w:val="22"/>
        </w:rPr>
        <w:t>s</w:t>
      </w:r>
      <w:r w:rsidR="009847C6" w:rsidRPr="009847C6">
        <w:rPr>
          <w:rFonts w:ascii="Verdana" w:hAnsi="Verdana" w:cs="Arial"/>
          <w:sz w:val="22"/>
          <w:szCs w:val="22"/>
        </w:rPr>
        <w:t>e</w:t>
      </w:r>
      <w:proofErr w:type="spellEnd"/>
      <w:r w:rsidR="009847C6" w:rsidRPr="009847C6">
        <w:rPr>
          <w:rFonts w:ascii="Verdana" w:hAnsi="Verdana" w:cs="Arial"/>
          <w:sz w:val="22"/>
          <w:szCs w:val="22"/>
        </w:rPr>
        <w:t xml:space="preserve"> </w:t>
      </w:r>
      <w:r w:rsidRPr="009847C6">
        <w:rPr>
          <w:rFonts w:ascii="Verdana" w:hAnsi="Verdana" w:cs="Arial"/>
          <w:sz w:val="22"/>
          <w:szCs w:val="22"/>
        </w:rPr>
        <w:t>consistency of the grain pattern.</w:t>
      </w:r>
    </w:p>
    <w:p w14:paraId="7E1B1BEF" w14:textId="77777777" w:rsidR="00F72B9B" w:rsidRDefault="00F72B9B" w:rsidP="00F72B9B"/>
    <w:p w14:paraId="710BAD23" w14:textId="77777777" w:rsidR="00C42E80" w:rsidRDefault="00FD27D3">
      <w:pPr>
        <w:ind w:left="360"/>
        <w:rPr>
          <w:rFonts w:ascii="Verdana" w:eastAsia="Verdana" w:hAnsi="Verdana" w:cs="Verdana"/>
          <w:sz w:val="22"/>
          <w:szCs w:val="22"/>
        </w:rPr>
      </w:pPr>
      <w:r>
        <w:rPr>
          <w:rFonts w:ascii="Verdana" w:eastAsia="Verdana" w:hAnsi="Verdana" w:cs="Verdana"/>
          <w:sz w:val="22"/>
          <w:szCs w:val="22"/>
        </w:rPr>
        <w:t xml:space="preserve"> </w:t>
      </w:r>
    </w:p>
    <w:p w14:paraId="67FE07BB" w14:textId="77777777" w:rsidR="00C42E80" w:rsidRDefault="00FD27D3">
      <w:pPr>
        <w:ind w:left="360"/>
        <w:jc w:val="center"/>
        <w:rPr>
          <w:rFonts w:ascii="Verdana" w:eastAsia="Verdana" w:hAnsi="Verdana" w:cs="Verdana"/>
        </w:rPr>
      </w:pPr>
      <w:r>
        <w:rPr>
          <w:rFonts w:ascii="Verdana" w:eastAsia="Verdana" w:hAnsi="Verdana" w:cs="Verdana"/>
        </w:rPr>
        <w:t># # #</w:t>
      </w:r>
    </w:p>
    <w:p w14:paraId="177B800E" w14:textId="77777777" w:rsidR="00C42E80" w:rsidRDefault="00C42E80">
      <w:pPr>
        <w:pBdr>
          <w:top w:val="nil"/>
          <w:left w:val="nil"/>
          <w:bottom w:val="nil"/>
          <w:right w:val="nil"/>
          <w:between w:val="nil"/>
        </w:pBdr>
        <w:rPr>
          <w:rFonts w:ascii="Verdana" w:eastAsia="Verdana" w:hAnsi="Verdana" w:cs="Verdana"/>
          <w:color w:val="000000"/>
          <w:sz w:val="22"/>
          <w:szCs w:val="22"/>
        </w:rPr>
      </w:pPr>
    </w:p>
    <w:p w14:paraId="77EC5ADF" w14:textId="77777777" w:rsidR="00C42E80" w:rsidRDefault="00FD27D3">
      <w:pPr>
        <w:spacing w:after="303" w:line="256" w:lineRule="auto"/>
        <w:ind w:right="3471"/>
        <w:rPr>
          <w:rFonts w:ascii="Verdana" w:eastAsia="Verdana" w:hAnsi="Verdana" w:cs="Verdana"/>
        </w:rPr>
      </w:pPr>
      <w:r>
        <w:rPr>
          <w:rFonts w:ascii="Verdana" w:eastAsia="Verdana" w:hAnsi="Verdana" w:cs="Verdana"/>
          <w:b/>
          <w:color w:val="000000"/>
        </w:rPr>
        <w:t xml:space="preserve">About Lincoln </w:t>
      </w:r>
    </w:p>
    <w:p w14:paraId="41670949" w14:textId="77777777" w:rsidR="00C42E80" w:rsidRDefault="00FD27D3">
      <w:pPr>
        <w:spacing w:line="256" w:lineRule="auto"/>
        <w:rPr>
          <w:rFonts w:ascii="Verdana" w:eastAsia="Verdana" w:hAnsi="Verdana" w:cs="Verdana"/>
        </w:rPr>
      </w:pPr>
      <w:r>
        <w:rPr>
          <w:rFonts w:ascii="Verdana" w:eastAsia="Verdana" w:hAnsi="Verdana" w:cs="Verdana"/>
        </w:rPr>
        <w:lastRenderedPageBreak/>
        <w:t xml:space="preserve">Lincoln is the luxury automotive brand of Ford Motor Company, committed to creating compelling vehicles with an exceptional ownership experience to match. For more information about Lincoln, please visit media.lincoln.com, </w:t>
      </w:r>
      <w:hyperlink r:id="rId8">
        <w:r>
          <w:rPr>
            <w:rFonts w:ascii="Verdana" w:eastAsia="Verdana" w:hAnsi="Verdana" w:cs="Verdana"/>
            <w:color w:val="000000"/>
          </w:rPr>
          <w:t>www.lincoln.com</w:t>
        </w:r>
      </w:hyperlink>
      <w:r>
        <w:rPr>
          <w:rFonts w:ascii="Verdana" w:eastAsia="Verdana" w:hAnsi="Verdana" w:cs="Verdana"/>
        </w:rPr>
        <w:t>, or me.lincoln.com for the Middle East. Follow us on facebook.com/</w:t>
      </w:r>
      <w:proofErr w:type="spellStart"/>
      <w:r>
        <w:rPr>
          <w:rFonts w:ascii="Verdana" w:eastAsia="Verdana" w:hAnsi="Verdana" w:cs="Verdana"/>
        </w:rPr>
        <w:t>LincolnMiddleEast</w:t>
      </w:r>
      <w:proofErr w:type="spellEnd"/>
      <w:r>
        <w:rPr>
          <w:rFonts w:ascii="Verdana" w:eastAsia="Verdana" w:hAnsi="Verdana" w:cs="Verdana"/>
        </w:rPr>
        <w:t xml:space="preserve"> and on Twitter @</w:t>
      </w:r>
      <w:proofErr w:type="spellStart"/>
      <w:r>
        <w:rPr>
          <w:rFonts w:ascii="Verdana" w:eastAsia="Verdana" w:hAnsi="Verdana" w:cs="Verdana"/>
        </w:rPr>
        <w:t>LincolnME</w:t>
      </w:r>
      <w:proofErr w:type="spellEnd"/>
      <w:r>
        <w:rPr>
          <w:rFonts w:ascii="Verdana" w:eastAsia="Verdana" w:hAnsi="Verdana" w:cs="Verdana"/>
        </w:rPr>
        <w:t xml:space="preserve">.  </w:t>
      </w:r>
    </w:p>
    <w:p w14:paraId="28DBFB21" w14:textId="77777777" w:rsidR="00C42E80" w:rsidRDefault="00C42E80">
      <w:pPr>
        <w:ind w:left="360"/>
        <w:rPr>
          <w:rFonts w:ascii="Verdana" w:eastAsia="Verdana" w:hAnsi="Verdana" w:cs="Verdana"/>
        </w:rPr>
      </w:pPr>
    </w:p>
    <w:p w14:paraId="1A3DF104" w14:textId="77777777" w:rsidR="00C42E80" w:rsidRDefault="00C42E80">
      <w:pPr>
        <w:ind w:left="360"/>
        <w:rPr>
          <w:rFonts w:ascii="Verdana" w:eastAsia="Verdana" w:hAnsi="Verdana" w:cs="Verdana"/>
        </w:rPr>
      </w:pPr>
    </w:p>
    <w:p w14:paraId="5553D9A1" w14:textId="77777777" w:rsidR="00C42E80" w:rsidRDefault="00FD27D3">
      <w:pPr>
        <w:spacing w:line="256" w:lineRule="auto"/>
        <w:rPr>
          <w:rFonts w:ascii="Proxima Nova" w:eastAsia="Proxima Nova" w:hAnsi="Proxima Nova" w:cs="Proxima Nova"/>
        </w:rPr>
      </w:pPr>
      <w:r>
        <w:rPr>
          <w:rFonts w:ascii="Verdana" w:eastAsia="Verdana" w:hAnsi="Verdana" w:cs="Verdana"/>
        </w:rPr>
        <w:t>Contacts:</w:t>
      </w:r>
      <w:r>
        <w:rPr>
          <w:rFonts w:ascii="Verdana" w:eastAsia="Verdana" w:hAnsi="Verdana" w:cs="Verdana"/>
        </w:rPr>
        <w:tab/>
      </w:r>
      <w:r>
        <w:rPr>
          <w:rFonts w:ascii="Proxima Nova" w:eastAsia="Proxima Nova" w:hAnsi="Proxima Nova" w:cs="Proxima Nova"/>
        </w:rPr>
        <w:t>Sue Nigoghossian</w:t>
      </w:r>
      <w:r>
        <w:rPr>
          <w:rFonts w:ascii="Proxima Nova" w:eastAsia="Proxima Nova" w:hAnsi="Proxima Nova" w:cs="Proxima Nova"/>
        </w:rPr>
        <w:tab/>
      </w:r>
      <w:r>
        <w:rPr>
          <w:rFonts w:ascii="Proxima Nova" w:eastAsia="Proxima Nova" w:hAnsi="Proxima Nova" w:cs="Proxima Nova"/>
        </w:rPr>
        <w:tab/>
      </w:r>
      <w:r>
        <w:rPr>
          <w:rFonts w:ascii="Proxima Nova" w:eastAsia="Proxima Nova" w:hAnsi="Proxima Nova" w:cs="Proxima Nova"/>
        </w:rPr>
        <w:tab/>
      </w:r>
      <w:r w:rsidR="00AB2E96">
        <w:rPr>
          <w:rFonts w:ascii="Proxima Nova" w:eastAsia="Proxima Nova" w:hAnsi="Proxima Nova" w:cs="Proxima Nova"/>
        </w:rPr>
        <w:t xml:space="preserve">Muneira </w:t>
      </w:r>
      <w:proofErr w:type="spellStart"/>
      <w:r w:rsidR="00AB2E96">
        <w:rPr>
          <w:rFonts w:ascii="Proxima Nova" w:eastAsia="Proxima Nova" w:hAnsi="Proxima Nova" w:cs="Proxima Nova"/>
        </w:rPr>
        <w:t>AlAdwani</w:t>
      </w:r>
      <w:proofErr w:type="spellEnd"/>
      <w:r w:rsidR="00AB2E96">
        <w:rPr>
          <w:rFonts w:ascii="Proxima Nova" w:eastAsia="Proxima Nova" w:hAnsi="Proxima Nova" w:cs="Proxima Nova"/>
        </w:rPr>
        <w:t xml:space="preserve"> </w:t>
      </w:r>
    </w:p>
    <w:p w14:paraId="0CD0D1A7" w14:textId="77777777" w:rsidR="00C42E80" w:rsidRDefault="00FD27D3">
      <w:pPr>
        <w:spacing w:line="256" w:lineRule="auto"/>
        <w:ind w:left="720" w:firstLine="720"/>
        <w:rPr>
          <w:rFonts w:ascii="Proxima Nova" w:eastAsia="Proxima Nova" w:hAnsi="Proxima Nova" w:cs="Proxima Nova"/>
        </w:rPr>
      </w:pPr>
      <w:r>
        <w:rPr>
          <w:rFonts w:ascii="Proxima Nova" w:eastAsia="Proxima Nova" w:hAnsi="Proxima Nova" w:cs="Proxima Nova"/>
        </w:rPr>
        <w:t>MENA Communications</w:t>
      </w:r>
      <w:r>
        <w:rPr>
          <w:rFonts w:ascii="Proxima Nova" w:eastAsia="Proxima Nova" w:hAnsi="Proxima Nova" w:cs="Proxima Nova"/>
        </w:rPr>
        <w:tab/>
      </w:r>
      <w:r>
        <w:rPr>
          <w:rFonts w:ascii="Proxima Nova" w:eastAsia="Proxima Nova" w:hAnsi="Proxima Nova" w:cs="Proxima Nova"/>
        </w:rPr>
        <w:tab/>
      </w:r>
      <w:r>
        <w:rPr>
          <w:rFonts w:ascii="Proxima Nova" w:eastAsia="Proxima Nova" w:hAnsi="Proxima Nova" w:cs="Proxima Nova"/>
        </w:rPr>
        <w:tab/>
      </w:r>
      <w:r w:rsidR="00AB2E96">
        <w:rPr>
          <w:rFonts w:ascii="Proxima Nova" w:eastAsia="Proxima Nova" w:hAnsi="Proxima Nova" w:cs="Proxima Nova"/>
        </w:rPr>
        <w:t xml:space="preserve">H+K Strategies </w:t>
      </w:r>
    </w:p>
    <w:p w14:paraId="4207B72E" w14:textId="77777777" w:rsidR="00C42E80" w:rsidRDefault="00FD27D3">
      <w:pPr>
        <w:spacing w:line="256" w:lineRule="auto"/>
        <w:ind w:left="720" w:firstLine="720"/>
        <w:rPr>
          <w:rFonts w:ascii="Proxima Nova" w:eastAsia="Proxima Nova" w:hAnsi="Proxima Nova" w:cs="Proxima Nova"/>
        </w:rPr>
      </w:pPr>
      <w:r>
        <w:rPr>
          <w:rFonts w:ascii="Proxima Nova" w:eastAsia="Proxima Nova" w:hAnsi="Proxima Nova" w:cs="Proxima Nova"/>
        </w:rPr>
        <w:t>971-4-3327767</w:t>
      </w:r>
      <w:r>
        <w:rPr>
          <w:rFonts w:ascii="Proxima Nova" w:eastAsia="Proxima Nova" w:hAnsi="Proxima Nova" w:cs="Proxima Nova"/>
        </w:rPr>
        <w:tab/>
      </w:r>
      <w:r>
        <w:rPr>
          <w:rFonts w:ascii="Proxima Nova" w:eastAsia="Proxima Nova" w:hAnsi="Proxima Nova" w:cs="Proxima Nova"/>
        </w:rPr>
        <w:tab/>
      </w:r>
      <w:r>
        <w:rPr>
          <w:rFonts w:ascii="Proxima Nova" w:eastAsia="Proxima Nova" w:hAnsi="Proxima Nova" w:cs="Proxima Nova"/>
        </w:rPr>
        <w:tab/>
      </w:r>
      <w:r>
        <w:rPr>
          <w:rFonts w:ascii="Proxima Nova" w:eastAsia="Proxima Nova" w:hAnsi="Proxima Nova" w:cs="Proxima Nova"/>
        </w:rPr>
        <w:tab/>
        <w:t>971-</w:t>
      </w:r>
      <w:r w:rsidR="00AB2E96">
        <w:rPr>
          <w:rFonts w:ascii="Proxima Nova" w:eastAsia="Proxima Nova" w:hAnsi="Proxima Nova" w:cs="Proxima Nova"/>
        </w:rPr>
        <w:t>56-996-3424</w:t>
      </w:r>
    </w:p>
    <w:p w14:paraId="3D0B2C70" w14:textId="77777777" w:rsidR="00C42E80" w:rsidRDefault="00CF60A2" w:rsidP="00AB2E96">
      <w:pPr>
        <w:spacing w:line="256" w:lineRule="auto"/>
        <w:ind w:left="720" w:firstLine="720"/>
        <w:rPr>
          <w:rFonts w:ascii="Proxima Nova" w:eastAsia="Proxima Nova" w:hAnsi="Proxima Nova" w:cs="Proxima Nova"/>
        </w:rPr>
      </w:pPr>
      <w:hyperlink r:id="rId9">
        <w:r w:rsidR="00FD27D3">
          <w:rPr>
            <w:rFonts w:ascii="Proxima Nova" w:eastAsia="Proxima Nova" w:hAnsi="Proxima Nova" w:cs="Proxima Nova"/>
            <w:color w:val="0000FF"/>
            <w:u w:val="single"/>
          </w:rPr>
          <w:t>snigogho@lincoln.com</w:t>
        </w:r>
      </w:hyperlink>
      <w:r w:rsidR="00FD27D3">
        <w:rPr>
          <w:rFonts w:ascii="Proxima Nova" w:eastAsia="Proxima Nova" w:hAnsi="Proxima Nova" w:cs="Proxima Nova"/>
        </w:rPr>
        <w:tab/>
      </w:r>
      <w:r w:rsidR="00FD27D3">
        <w:rPr>
          <w:rFonts w:ascii="Proxima Nova" w:eastAsia="Proxima Nova" w:hAnsi="Proxima Nova" w:cs="Proxima Nova"/>
        </w:rPr>
        <w:tab/>
      </w:r>
      <w:r w:rsidR="00FD27D3">
        <w:rPr>
          <w:rFonts w:ascii="Proxima Nova" w:eastAsia="Proxima Nova" w:hAnsi="Proxima Nova" w:cs="Proxima Nova"/>
        </w:rPr>
        <w:tab/>
      </w:r>
      <w:hyperlink r:id="rId10" w:history="1">
        <w:r w:rsidR="00AB2E96" w:rsidRPr="00571BF4">
          <w:rPr>
            <w:rStyle w:val="Hyperlink"/>
            <w:rFonts w:ascii="Proxima Nova" w:eastAsia="Proxima Nova" w:hAnsi="Proxima Nova" w:cs="Proxima Nova"/>
          </w:rPr>
          <w:t>Muneira.aladwani@hkstrategies.com</w:t>
        </w:r>
      </w:hyperlink>
      <w:r w:rsidR="00AB2E96">
        <w:rPr>
          <w:rFonts w:ascii="Proxima Nova" w:eastAsia="Proxima Nova" w:hAnsi="Proxima Nova" w:cs="Proxima Nova"/>
        </w:rPr>
        <w:t xml:space="preserve"> </w:t>
      </w:r>
    </w:p>
    <w:p w14:paraId="70B49E86" w14:textId="77777777" w:rsidR="00C42E80" w:rsidRDefault="00C42E80">
      <w:pPr>
        <w:pBdr>
          <w:top w:val="nil"/>
          <w:left w:val="nil"/>
          <w:bottom w:val="nil"/>
          <w:right w:val="nil"/>
          <w:between w:val="nil"/>
        </w:pBdr>
        <w:tabs>
          <w:tab w:val="left" w:pos="2544"/>
        </w:tabs>
        <w:rPr>
          <w:rFonts w:ascii="Verdana" w:eastAsia="Verdana" w:hAnsi="Verdana" w:cs="Verdana"/>
          <w:color w:val="000000"/>
          <w:sz w:val="22"/>
          <w:szCs w:val="22"/>
        </w:rPr>
      </w:pPr>
    </w:p>
    <w:sectPr w:rsidR="00C42E80">
      <w:footerReference w:type="even" r:id="rId11"/>
      <w:footerReference w:type="default" r:id="rId12"/>
      <w:headerReference w:type="first" r:id="rId13"/>
      <w:footerReference w:type="first" r:id="rId14"/>
      <w:pgSz w:w="12240" w:h="15840"/>
      <w:pgMar w:top="1440" w:right="1080" w:bottom="1618" w:left="1260" w:header="720" w:footer="74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EFA6E7" w14:textId="77777777" w:rsidR="00CF60A2" w:rsidRDefault="00CF60A2">
      <w:r>
        <w:separator/>
      </w:r>
    </w:p>
  </w:endnote>
  <w:endnote w:type="continuationSeparator" w:id="0">
    <w:p w14:paraId="0E4D5842" w14:textId="77777777" w:rsidR="00CF60A2" w:rsidRDefault="00CF60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Arial"/>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Proxima Nova">
    <w:altName w:val="Arial"/>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279D84" w14:textId="77777777" w:rsidR="00C41ED9" w:rsidRDefault="00C41ED9">
    <w:pPr>
      <w:pBdr>
        <w:top w:val="nil"/>
        <w:left w:val="nil"/>
        <w:bottom w:val="nil"/>
        <w:right w:val="nil"/>
        <w:between w:val="nil"/>
      </w:pBdr>
      <w:tabs>
        <w:tab w:val="center" w:pos="4320"/>
        <w:tab w:val="right" w:pos="8640"/>
      </w:tabs>
      <w:jc w:val="center"/>
      <w:rPr>
        <w:color w:val="000000"/>
      </w:rPr>
    </w:pPr>
    <w:r>
      <w:rPr>
        <w:color w:val="000000"/>
      </w:rPr>
      <w:fldChar w:fldCharType="begin"/>
    </w:r>
    <w:r>
      <w:rPr>
        <w:color w:val="000000"/>
      </w:rPr>
      <w:instrText>PAGE</w:instrText>
    </w:r>
    <w:r>
      <w:rPr>
        <w:color w:val="000000"/>
      </w:rPr>
      <w:fldChar w:fldCharType="end"/>
    </w:r>
  </w:p>
  <w:p w14:paraId="4BD2B1D6" w14:textId="77777777" w:rsidR="00C41ED9" w:rsidRDefault="00C41ED9">
    <w:pPr>
      <w:pBdr>
        <w:top w:val="nil"/>
        <w:left w:val="nil"/>
        <w:bottom w:val="nil"/>
        <w:right w:val="nil"/>
        <w:between w:val="nil"/>
      </w:pBdr>
      <w:tabs>
        <w:tab w:val="center" w:pos="4320"/>
        <w:tab w:val="right" w:pos="8640"/>
      </w:tabs>
      <w:rPr>
        <w:color w:val="000000"/>
      </w:rPr>
    </w:pPr>
  </w:p>
  <w:p w14:paraId="6CFD3342" w14:textId="77777777" w:rsidR="00C41ED9" w:rsidRDefault="00C41ED9"/>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0F9CB3" w14:textId="77777777" w:rsidR="00C41ED9" w:rsidRDefault="00C41ED9">
    <w:pPr>
      <w:pBdr>
        <w:top w:val="nil"/>
        <w:left w:val="nil"/>
        <w:bottom w:val="nil"/>
        <w:right w:val="nil"/>
        <w:between w:val="nil"/>
      </w:pBdr>
      <w:tabs>
        <w:tab w:val="center" w:pos="4320"/>
        <w:tab w:val="right" w:pos="8640"/>
      </w:tabs>
      <w:jc w:val="center"/>
      <w:rPr>
        <w:color w:val="000000"/>
      </w:rPr>
    </w:pPr>
  </w:p>
  <w:p w14:paraId="7FFB5FFB" w14:textId="77777777" w:rsidR="00C41ED9" w:rsidRDefault="00C41ED9">
    <w:pPr>
      <w:pBdr>
        <w:top w:val="nil"/>
        <w:left w:val="nil"/>
        <w:bottom w:val="nil"/>
        <w:right w:val="nil"/>
        <w:between w:val="nil"/>
      </w:pBdr>
      <w:tabs>
        <w:tab w:val="center" w:pos="4320"/>
        <w:tab w:val="right" w:pos="8640"/>
      </w:tabs>
      <w:rPr>
        <w:color w:val="000000"/>
      </w:rPr>
    </w:pPr>
  </w:p>
  <w:tbl>
    <w:tblPr>
      <w:tblStyle w:val="a"/>
      <w:tblW w:w="19652" w:type="dxa"/>
      <w:tblInd w:w="-12" w:type="dxa"/>
      <w:tblLayout w:type="fixed"/>
      <w:tblLook w:val="0000" w:firstRow="0" w:lastRow="0" w:firstColumn="0" w:lastColumn="0" w:noHBand="0" w:noVBand="0"/>
    </w:tblPr>
    <w:tblGrid>
      <w:gridCol w:w="9826"/>
      <w:gridCol w:w="9826"/>
    </w:tblGrid>
    <w:tr w:rsidR="00C41ED9" w14:paraId="06891850" w14:textId="77777777">
      <w:tc>
        <w:tcPr>
          <w:tcW w:w="9826" w:type="dxa"/>
        </w:tcPr>
        <w:p w14:paraId="699E2208" w14:textId="77777777" w:rsidR="00C41ED9" w:rsidRDefault="00C41ED9">
          <w:pPr>
            <w:widowControl w:val="0"/>
            <w:pBdr>
              <w:top w:val="nil"/>
              <w:left w:val="nil"/>
              <w:bottom w:val="nil"/>
              <w:right w:val="nil"/>
              <w:between w:val="nil"/>
            </w:pBdr>
            <w:spacing w:line="276" w:lineRule="auto"/>
            <w:rPr>
              <w:color w:val="000000"/>
            </w:rPr>
          </w:pPr>
        </w:p>
        <w:tbl>
          <w:tblPr>
            <w:tblStyle w:val="a0"/>
            <w:tblW w:w="9826" w:type="dxa"/>
            <w:tblLayout w:type="fixed"/>
            <w:tblLook w:val="0000" w:firstRow="0" w:lastRow="0" w:firstColumn="0" w:lastColumn="0" w:noHBand="0" w:noVBand="0"/>
          </w:tblPr>
          <w:tblGrid>
            <w:gridCol w:w="6870"/>
            <w:gridCol w:w="2956"/>
          </w:tblGrid>
          <w:tr w:rsidR="00C41ED9" w14:paraId="0A3827F7" w14:textId="77777777">
            <w:tc>
              <w:tcPr>
                <w:tcW w:w="6870" w:type="dxa"/>
              </w:tcPr>
              <w:p w14:paraId="728C84DD" w14:textId="77777777" w:rsidR="00C41ED9" w:rsidRDefault="00C41ED9">
                <w:pPr>
                  <w:pBdr>
                    <w:top w:val="nil"/>
                    <w:left w:val="nil"/>
                    <w:bottom w:val="nil"/>
                    <w:right w:val="nil"/>
                    <w:between w:val="nil"/>
                  </w:pBdr>
                  <w:tabs>
                    <w:tab w:val="center" w:pos="4320"/>
                    <w:tab w:val="right" w:pos="8640"/>
                  </w:tabs>
                  <w:rPr>
                    <w:rFonts w:ascii="Proxima Nova" w:eastAsia="Proxima Nova" w:hAnsi="Proxima Nova" w:cs="Proxima Nova"/>
                    <w:color w:val="000000"/>
                  </w:rPr>
                </w:pPr>
                <w:r>
                  <w:rPr>
                    <w:rFonts w:ascii="Proxima Nova" w:eastAsia="Proxima Nova" w:hAnsi="Proxima Nova" w:cs="Proxima Nova"/>
                    <w:color w:val="000000"/>
                  </w:rPr>
                  <w:t xml:space="preserve">For news, photos and video, </w:t>
                </w:r>
                <w:r>
                  <w:rPr>
                    <w:rFonts w:ascii="Proxima Nova" w:eastAsia="Proxima Nova" w:hAnsi="Proxima Nova" w:cs="Proxima Nova"/>
                    <w:color w:val="000000"/>
                  </w:rPr>
                  <w:br/>
                  <w:t xml:space="preserve">visit </w:t>
                </w:r>
                <w:r>
                  <w:rPr>
                    <w:rFonts w:ascii="Proxima Nova" w:eastAsia="Proxima Nova" w:hAnsi="Proxima Nova" w:cs="Proxima Nova"/>
                    <w:color w:val="0070C0"/>
                  </w:rPr>
                  <w:t>media.lincoln.com</w:t>
                </w:r>
              </w:p>
              <w:p w14:paraId="13D20B13" w14:textId="77777777" w:rsidR="00C41ED9" w:rsidRDefault="00C41ED9">
                <w:pPr>
                  <w:rPr>
                    <w:rFonts w:ascii="Arial" w:eastAsia="Arial" w:hAnsi="Arial" w:cs="Arial"/>
                  </w:rPr>
                </w:pPr>
              </w:p>
            </w:tc>
            <w:tc>
              <w:tcPr>
                <w:tcW w:w="2956" w:type="dxa"/>
                <w:tcMar>
                  <w:left w:w="0" w:type="dxa"/>
                  <w:right w:w="0" w:type="dxa"/>
                </w:tcMar>
              </w:tcPr>
              <w:p w14:paraId="7BFF83E2" w14:textId="77777777" w:rsidR="00C41ED9" w:rsidRDefault="00C41ED9">
                <w:pPr>
                  <w:pBdr>
                    <w:top w:val="nil"/>
                    <w:left w:val="nil"/>
                    <w:bottom w:val="nil"/>
                    <w:right w:val="nil"/>
                    <w:between w:val="nil"/>
                  </w:pBdr>
                  <w:tabs>
                    <w:tab w:val="center" w:pos="4320"/>
                    <w:tab w:val="right" w:pos="8640"/>
                  </w:tabs>
                  <w:rPr>
                    <w:rFonts w:ascii="Proxima Nova" w:eastAsia="Proxima Nova" w:hAnsi="Proxima Nova" w:cs="Proxima Nova"/>
                    <w:color w:val="0070C0"/>
                  </w:rPr>
                </w:pPr>
                <w:r>
                  <w:rPr>
                    <w:rFonts w:ascii="Proxima Nova" w:eastAsia="Proxima Nova" w:hAnsi="Proxima Nova" w:cs="Proxima Nova"/>
                    <w:color w:val="000000"/>
                  </w:rPr>
                  <w:t xml:space="preserve">Follow us on: </w:t>
                </w:r>
                <w:r>
                  <w:rPr>
                    <w:rFonts w:ascii="Proxima Nova" w:eastAsia="Proxima Nova" w:hAnsi="Proxima Nova" w:cs="Proxima Nova"/>
                    <w:color w:val="0070C0"/>
                  </w:rPr>
                  <w:t>facebook.com/</w:t>
                </w:r>
                <w:proofErr w:type="spellStart"/>
                <w:r>
                  <w:rPr>
                    <w:rFonts w:ascii="Proxima Nova" w:eastAsia="Proxima Nova" w:hAnsi="Proxima Nova" w:cs="Proxima Nova"/>
                    <w:color w:val="0070C0"/>
                  </w:rPr>
                  <w:t>LincolnMiddleEast</w:t>
                </w:r>
                <w:proofErr w:type="spellEnd"/>
                <w:r>
                  <w:rPr>
                    <w:rFonts w:ascii="Proxima Nova" w:eastAsia="Proxima Nova" w:hAnsi="Proxima Nova" w:cs="Proxima Nova"/>
                    <w:color w:val="0070C0"/>
                  </w:rPr>
                  <w:t xml:space="preserve"> twitter.com/</w:t>
                </w:r>
                <w:proofErr w:type="spellStart"/>
                <w:r>
                  <w:rPr>
                    <w:rFonts w:ascii="Proxima Nova" w:eastAsia="Proxima Nova" w:hAnsi="Proxima Nova" w:cs="Proxima Nova"/>
                    <w:color w:val="0070C0"/>
                  </w:rPr>
                  <w:t>LincolnME</w:t>
                </w:r>
                <w:proofErr w:type="spellEnd"/>
              </w:p>
              <w:p w14:paraId="147366D9" w14:textId="77777777" w:rsidR="00C41ED9" w:rsidRDefault="00C41ED9">
                <w:pPr>
                  <w:pBdr>
                    <w:top w:val="nil"/>
                    <w:left w:val="nil"/>
                    <w:bottom w:val="nil"/>
                    <w:right w:val="nil"/>
                    <w:between w:val="nil"/>
                  </w:pBdr>
                  <w:tabs>
                    <w:tab w:val="center" w:pos="4320"/>
                    <w:tab w:val="right" w:pos="8640"/>
                  </w:tabs>
                  <w:rPr>
                    <w:rFonts w:ascii="Proxima Nova" w:eastAsia="Proxima Nova" w:hAnsi="Proxima Nova" w:cs="Proxima Nova"/>
                    <w:color w:val="0070C0"/>
                  </w:rPr>
                </w:pPr>
                <w:r>
                  <w:rPr>
                    <w:rFonts w:ascii="Proxima Nova" w:eastAsia="Proxima Nova" w:hAnsi="Proxima Nova" w:cs="Proxima Nova"/>
                    <w:color w:val="0070C0"/>
                  </w:rPr>
                  <w:t>youtube.com/</w:t>
                </w:r>
                <w:proofErr w:type="spellStart"/>
                <w:r>
                  <w:rPr>
                    <w:rFonts w:ascii="Proxima Nova" w:eastAsia="Proxima Nova" w:hAnsi="Proxima Nova" w:cs="Proxima Nova"/>
                    <w:color w:val="0070C0"/>
                  </w:rPr>
                  <w:t>LincolnMiddleEast</w:t>
                </w:r>
                <w:proofErr w:type="spellEnd"/>
              </w:p>
              <w:p w14:paraId="2A3D3C1F" w14:textId="77777777" w:rsidR="00C41ED9" w:rsidRDefault="00C41ED9">
                <w:pPr>
                  <w:ind w:left="-18"/>
                  <w:rPr>
                    <w:rFonts w:ascii="Arial" w:eastAsia="Arial" w:hAnsi="Arial" w:cs="Arial"/>
                  </w:rPr>
                </w:pPr>
              </w:p>
            </w:tc>
          </w:tr>
        </w:tbl>
        <w:p w14:paraId="2761D2C6" w14:textId="77777777" w:rsidR="00C41ED9" w:rsidRDefault="00C41ED9"/>
      </w:tc>
      <w:tc>
        <w:tcPr>
          <w:tcW w:w="9826" w:type="dxa"/>
        </w:tcPr>
        <w:p w14:paraId="6EDFB790" w14:textId="77777777" w:rsidR="00C41ED9" w:rsidRDefault="00C41ED9">
          <w:pPr>
            <w:widowControl w:val="0"/>
            <w:pBdr>
              <w:top w:val="nil"/>
              <w:left w:val="nil"/>
              <w:bottom w:val="nil"/>
              <w:right w:val="nil"/>
              <w:between w:val="nil"/>
            </w:pBdr>
            <w:spacing w:line="276" w:lineRule="auto"/>
          </w:pPr>
        </w:p>
        <w:tbl>
          <w:tblPr>
            <w:tblStyle w:val="a1"/>
            <w:tblW w:w="9826" w:type="dxa"/>
            <w:tblLayout w:type="fixed"/>
            <w:tblLook w:val="0000" w:firstRow="0" w:lastRow="0" w:firstColumn="0" w:lastColumn="0" w:noHBand="0" w:noVBand="0"/>
          </w:tblPr>
          <w:tblGrid>
            <w:gridCol w:w="6870"/>
            <w:gridCol w:w="2956"/>
          </w:tblGrid>
          <w:tr w:rsidR="00C41ED9" w14:paraId="464FDFCE" w14:textId="77777777">
            <w:tc>
              <w:tcPr>
                <w:tcW w:w="6870" w:type="dxa"/>
              </w:tcPr>
              <w:p w14:paraId="17921403" w14:textId="77777777" w:rsidR="00C41ED9" w:rsidRDefault="00C41ED9">
                <w:pPr>
                  <w:pBdr>
                    <w:top w:val="nil"/>
                    <w:left w:val="nil"/>
                    <w:bottom w:val="nil"/>
                    <w:right w:val="nil"/>
                    <w:between w:val="nil"/>
                  </w:pBdr>
                  <w:tabs>
                    <w:tab w:val="center" w:pos="4320"/>
                    <w:tab w:val="right" w:pos="8640"/>
                  </w:tabs>
                  <w:rPr>
                    <w:rFonts w:ascii="Arial" w:eastAsia="Arial" w:hAnsi="Arial" w:cs="Arial"/>
                    <w:color w:val="000000"/>
                  </w:rPr>
                </w:pPr>
              </w:p>
            </w:tc>
            <w:tc>
              <w:tcPr>
                <w:tcW w:w="2956" w:type="dxa"/>
                <w:tcMar>
                  <w:left w:w="0" w:type="dxa"/>
                  <w:right w:w="0" w:type="dxa"/>
                </w:tcMar>
              </w:tcPr>
              <w:p w14:paraId="5A1684F0" w14:textId="77777777" w:rsidR="00C41ED9" w:rsidRDefault="00C41ED9">
                <w:pPr>
                  <w:pBdr>
                    <w:top w:val="nil"/>
                    <w:left w:val="nil"/>
                    <w:bottom w:val="nil"/>
                    <w:right w:val="nil"/>
                    <w:between w:val="nil"/>
                  </w:pBdr>
                  <w:tabs>
                    <w:tab w:val="center" w:pos="4320"/>
                    <w:tab w:val="right" w:pos="8640"/>
                  </w:tabs>
                  <w:rPr>
                    <w:rFonts w:ascii="Proxima Nova" w:eastAsia="Proxima Nova" w:hAnsi="Proxima Nova" w:cs="Proxima Nova"/>
                    <w:color w:val="0070C0"/>
                  </w:rPr>
                </w:pPr>
                <w:r>
                  <w:rPr>
                    <w:rFonts w:ascii="Proxima Nova" w:eastAsia="Proxima Nova" w:hAnsi="Proxima Nova" w:cs="Proxima Nova"/>
                    <w:color w:val="000000"/>
                  </w:rPr>
                  <w:t xml:space="preserve">Follow us on: </w:t>
                </w:r>
                <w:r>
                  <w:rPr>
                    <w:rFonts w:ascii="Proxima Nova" w:eastAsia="Proxima Nova" w:hAnsi="Proxima Nova" w:cs="Proxima Nova"/>
                    <w:color w:val="0070C0"/>
                  </w:rPr>
                  <w:t>facebook.com/</w:t>
                </w:r>
                <w:proofErr w:type="spellStart"/>
                <w:r>
                  <w:rPr>
                    <w:rFonts w:ascii="Proxima Nova" w:eastAsia="Proxima Nova" w:hAnsi="Proxima Nova" w:cs="Proxima Nova"/>
                    <w:color w:val="0070C0"/>
                  </w:rPr>
                  <w:t>LincolnMiddleEast</w:t>
                </w:r>
                <w:proofErr w:type="spellEnd"/>
                <w:r>
                  <w:rPr>
                    <w:rFonts w:ascii="Proxima Nova" w:eastAsia="Proxima Nova" w:hAnsi="Proxima Nova" w:cs="Proxima Nova"/>
                    <w:color w:val="0070C0"/>
                  </w:rPr>
                  <w:t xml:space="preserve"> twitter.com/</w:t>
                </w:r>
                <w:proofErr w:type="spellStart"/>
                <w:r>
                  <w:rPr>
                    <w:rFonts w:ascii="Proxima Nova" w:eastAsia="Proxima Nova" w:hAnsi="Proxima Nova" w:cs="Proxima Nova"/>
                    <w:color w:val="0070C0"/>
                  </w:rPr>
                  <w:t>LincolnME</w:t>
                </w:r>
                <w:proofErr w:type="spellEnd"/>
              </w:p>
              <w:p w14:paraId="2CF6E0D4" w14:textId="77777777" w:rsidR="00C41ED9" w:rsidRDefault="00C41ED9">
                <w:pPr>
                  <w:pBdr>
                    <w:top w:val="nil"/>
                    <w:left w:val="nil"/>
                    <w:bottom w:val="nil"/>
                    <w:right w:val="nil"/>
                    <w:between w:val="nil"/>
                  </w:pBdr>
                  <w:tabs>
                    <w:tab w:val="center" w:pos="4320"/>
                    <w:tab w:val="right" w:pos="8640"/>
                  </w:tabs>
                  <w:rPr>
                    <w:rFonts w:ascii="Proxima Nova" w:eastAsia="Proxima Nova" w:hAnsi="Proxima Nova" w:cs="Proxima Nova"/>
                    <w:color w:val="0070C0"/>
                  </w:rPr>
                </w:pPr>
                <w:r>
                  <w:rPr>
                    <w:rFonts w:ascii="Proxima Nova" w:eastAsia="Proxima Nova" w:hAnsi="Proxima Nova" w:cs="Proxima Nova"/>
                    <w:color w:val="0070C0"/>
                  </w:rPr>
                  <w:t>youtube.com/</w:t>
                </w:r>
                <w:proofErr w:type="spellStart"/>
                <w:r>
                  <w:rPr>
                    <w:rFonts w:ascii="Proxima Nova" w:eastAsia="Proxima Nova" w:hAnsi="Proxima Nova" w:cs="Proxima Nova"/>
                    <w:color w:val="0070C0"/>
                  </w:rPr>
                  <w:t>LincolnMiddleEast</w:t>
                </w:r>
                <w:proofErr w:type="spellEnd"/>
              </w:p>
              <w:p w14:paraId="161BDF3D" w14:textId="77777777" w:rsidR="00C41ED9" w:rsidRDefault="00C41ED9">
                <w:pPr>
                  <w:ind w:left="-18"/>
                  <w:rPr>
                    <w:rFonts w:ascii="Arial" w:eastAsia="Arial" w:hAnsi="Arial" w:cs="Arial"/>
                  </w:rPr>
                </w:pPr>
              </w:p>
            </w:tc>
          </w:tr>
        </w:tbl>
        <w:p w14:paraId="0149C7F8" w14:textId="77777777" w:rsidR="00C41ED9" w:rsidRDefault="00C41ED9"/>
      </w:tc>
    </w:tr>
  </w:tbl>
  <w:p w14:paraId="547676C6" w14:textId="77777777" w:rsidR="00C41ED9" w:rsidRDefault="00C41ED9">
    <w:pPr>
      <w:pBdr>
        <w:top w:val="nil"/>
        <w:left w:val="nil"/>
        <w:bottom w:val="nil"/>
        <w:right w:val="nil"/>
        <w:between w:val="nil"/>
      </w:pBdr>
      <w:tabs>
        <w:tab w:val="center" w:pos="4320"/>
        <w:tab w:val="right" w:pos="8640"/>
      </w:tabs>
      <w:rPr>
        <w:color w:val="000000"/>
      </w:rPr>
    </w:pPr>
    <w:r>
      <w:rPr>
        <w:noProof/>
      </w:rPr>
      <mc:AlternateContent>
        <mc:Choice Requires="wps">
          <w:drawing>
            <wp:anchor distT="0" distB="0" distL="114300" distR="114300" simplePos="0" relativeHeight="251659264" behindDoc="0" locked="0" layoutInCell="1" hidden="0" allowOverlap="1" wp14:anchorId="5BD7438A" wp14:editId="6C46EA22">
              <wp:simplePos x="0" y="0"/>
              <wp:positionH relativeFrom="column">
                <wp:posOffset>203200</wp:posOffset>
              </wp:positionH>
              <wp:positionV relativeFrom="paragraph">
                <wp:posOffset>-203199</wp:posOffset>
              </wp:positionV>
              <wp:extent cx="6172200" cy="12700"/>
              <wp:effectExtent l="0" t="0" r="0" b="0"/>
              <wp:wrapNone/>
              <wp:docPr id="2" name="Straight Arrow Connector 2"/>
              <wp:cNvGraphicFramePr/>
              <a:graphic xmlns:a="http://schemas.openxmlformats.org/drawingml/2006/main">
                <a:graphicData uri="http://schemas.microsoft.com/office/word/2010/wordprocessingShape">
                  <wps:wsp>
                    <wps:cNvCnPr/>
                    <wps:spPr>
                      <a:xfrm>
                        <a:off x="2259900" y="3780000"/>
                        <a:ext cx="6172200" cy="0"/>
                      </a:xfrm>
                      <a:prstGeom prst="straightConnector1">
                        <a:avLst/>
                      </a:prstGeom>
                      <a:noFill/>
                      <a:ln w="12700" cap="flat" cmpd="sng">
                        <a:solidFill>
                          <a:srgbClr val="000000"/>
                        </a:solidFill>
                        <a:prstDash val="solid"/>
                        <a:miter lim="800000"/>
                        <a:headEnd type="none" w="med" len="med"/>
                        <a:tailEnd type="none" w="med" len="med"/>
                      </a:ln>
                    </wps:spPr>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46EA77BE" id="_x0000_t32" coordsize="21600,21600" o:spt="32" o:oned="t" path="m,l21600,21600e" filled="f">
              <v:path arrowok="t" fillok="f" o:connecttype="none"/>
              <o:lock v:ext="edit" shapetype="t"/>
            </v:shapetype>
            <v:shape id="Straight Arrow Connector 2" o:spid="_x0000_s1026" type="#_x0000_t32" style="position:absolute;margin-left:16pt;margin-top:-16pt;width:486pt;height:1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" strokeweight="1pt">
              <v:stroke joinstyle="miter"/>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3258AC" w14:textId="77777777" w:rsidR="00C41ED9" w:rsidRDefault="00C41ED9">
    <w:pPr>
      <w:pBdr>
        <w:top w:val="nil"/>
        <w:left w:val="nil"/>
        <w:bottom w:val="nil"/>
        <w:right w:val="nil"/>
        <w:between w:val="nil"/>
      </w:pBdr>
      <w:tabs>
        <w:tab w:val="center" w:pos="4320"/>
        <w:tab w:val="right" w:pos="8640"/>
      </w:tabs>
      <w:rPr>
        <w:rFonts w:ascii="Arial" w:eastAsia="Arial" w:hAnsi="Arial" w:cs="Arial"/>
        <w:color w:val="000000"/>
        <w:sz w:val="18"/>
        <w:szCs w:val="18"/>
      </w:rPr>
    </w:pPr>
  </w:p>
  <w:tbl>
    <w:tblPr>
      <w:tblStyle w:val="a2"/>
      <w:tblW w:w="9826" w:type="dxa"/>
      <w:tblInd w:w="-12" w:type="dxa"/>
      <w:tblLayout w:type="fixed"/>
      <w:tblLook w:val="0000" w:firstRow="0" w:lastRow="0" w:firstColumn="0" w:lastColumn="0" w:noHBand="0" w:noVBand="0"/>
    </w:tblPr>
    <w:tblGrid>
      <w:gridCol w:w="6870"/>
      <w:gridCol w:w="2956"/>
    </w:tblGrid>
    <w:tr w:rsidR="00C41ED9" w14:paraId="14259E9E" w14:textId="77777777">
      <w:tc>
        <w:tcPr>
          <w:tcW w:w="6870" w:type="dxa"/>
        </w:tcPr>
        <w:p w14:paraId="2980ABBB" w14:textId="77777777" w:rsidR="00C41ED9" w:rsidRDefault="00C41ED9">
          <w:pPr>
            <w:pBdr>
              <w:top w:val="nil"/>
              <w:left w:val="nil"/>
              <w:bottom w:val="nil"/>
              <w:right w:val="nil"/>
              <w:between w:val="nil"/>
            </w:pBdr>
            <w:tabs>
              <w:tab w:val="center" w:pos="4320"/>
              <w:tab w:val="right" w:pos="8640"/>
            </w:tabs>
            <w:rPr>
              <w:rFonts w:ascii="Proxima Nova" w:eastAsia="Proxima Nova" w:hAnsi="Proxima Nova" w:cs="Proxima Nova"/>
              <w:color w:val="000000"/>
            </w:rPr>
          </w:pPr>
          <w:r>
            <w:rPr>
              <w:rFonts w:ascii="Proxima Nova" w:eastAsia="Proxima Nova" w:hAnsi="Proxima Nova" w:cs="Proxima Nova"/>
              <w:color w:val="000000"/>
            </w:rPr>
            <w:t xml:space="preserve">For news, photos and video, </w:t>
          </w:r>
          <w:r>
            <w:rPr>
              <w:rFonts w:ascii="Proxima Nova" w:eastAsia="Proxima Nova" w:hAnsi="Proxima Nova" w:cs="Proxima Nova"/>
              <w:color w:val="000000"/>
            </w:rPr>
            <w:br/>
            <w:t xml:space="preserve">visit </w:t>
          </w:r>
          <w:r>
            <w:rPr>
              <w:rFonts w:ascii="Proxima Nova" w:eastAsia="Proxima Nova" w:hAnsi="Proxima Nova" w:cs="Proxima Nova"/>
              <w:color w:val="0070C0"/>
            </w:rPr>
            <w:t>media.lincoln.com</w:t>
          </w:r>
        </w:p>
        <w:p w14:paraId="4848F854" w14:textId="77777777" w:rsidR="00C41ED9" w:rsidRDefault="00C41ED9">
          <w:pPr>
            <w:rPr>
              <w:rFonts w:ascii="Arial" w:eastAsia="Arial" w:hAnsi="Arial" w:cs="Arial"/>
            </w:rPr>
          </w:pPr>
        </w:p>
      </w:tc>
      <w:tc>
        <w:tcPr>
          <w:tcW w:w="2956" w:type="dxa"/>
          <w:tcMar>
            <w:left w:w="0" w:type="dxa"/>
            <w:right w:w="0" w:type="dxa"/>
          </w:tcMar>
        </w:tcPr>
        <w:p w14:paraId="326B8EBA" w14:textId="77777777" w:rsidR="00C41ED9" w:rsidRDefault="00C41ED9">
          <w:pPr>
            <w:pBdr>
              <w:top w:val="nil"/>
              <w:left w:val="nil"/>
              <w:bottom w:val="nil"/>
              <w:right w:val="nil"/>
              <w:between w:val="nil"/>
            </w:pBdr>
            <w:tabs>
              <w:tab w:val="center" w:pos="4320"/>
              <w:tab w:val="right" w:pos="8640"/>
            </w:tabs>
            <w:rPr>
              <w:rFonts w:ascii="Proxima Nova" w:eastAsia="Proxima Nova" w:hAnsi="Proxima Nova" w:cs="Proxima Nova"/>
              <w:color w:val="0070C0"/>
            </w:rPr>
          </w:pPr>
          <w:r>
            <w:rPr>
              <w:rFonts w:ascii="Proxima Nova" w:eastAsia="Proxima Nova" w:hAnsi="Proxima Nova" w:cs="Proxima Nova"/>
              <w:color w:val="000000"/>
            </w:rPr>
            <w:t xml:space="preserve">Follow us on: </w:t>
          </w:r>
          <w:r>
            <w:rPr>
              <w:rFonts w:ascii="Proxima Nova" w:eastAsia="Proxima Nova" w:hAnsi="Proxima Nova" w:cs="Proxima Nova"/>
              <w:color w:val="0070C0"/>
            </w:rPr>
            <w:t>facebook.com/</w:t>
          </w:r>
          <w:proofErr w:type="spellStart"/>
          <w:r>
            <w:rPr>
              <w:rFonts w:ascii="Proxima Nova" w:eastAsia="Proxima Nova" w:hAnsi="Proxima Nova" w:cs="Proxima Nova"/>
              <w:color w:val="0070C0"/>
            </w:rPr>
            <w:t>LincolnMiddleEast</w:t>
          </w:r>
          <w:proofErr w:type="spellEnd"/>
          <w:r>
            <w:rPr>
              <w:rFonts w:ascii="Proxima Nova" w:eastAsia="Proxima Nova" w:hAnsi="Proxima Nova" w:cs="Proxima Nova"/>
              <w:color w:val="0070C0"/>
            </w:rPr>
            <w:t xml:space="preserve"> twitter.com/</w:t>
          </w:r>
          <w:proofErr w:type="spellStart"/>
          <w:r>
            <w:rPr>
              <w:rFonts w:ascii="Proxima Nova" w:eastAsia="Proxima Nova" w:hAnsi="Proxima Nova" w:cs="Proxima Nova"/>
              <w:color w:val="0070C0"/>
            </w:rPr>
            <w:t>LincolnME</w:t>
          </w:r>
          <w:proofErr w:type="spellEnd"/>
        </w:p>
        <w:p w14:paraId="634F31BC" w14:textId="77777777" w:rsidR="00C41ED9" w:rsidRDefault="00C41ED9">
          <w:pPr>
            <w:pBdr>
              <w:top w:val="nil"/>
              <w:left w:val="nil"/>
              <w:bottom w:val="nil"/>
              <w:right w:val="nil"/>
              <w:between w:val="nil"/>
            </w:pBdr>
            <w:tabs>
              <w:tab w:val="center" w:pos="4320"/>
              <w:tab w:val="right" w:pos="8640"/>
            </w:tabs>
            <w:rPr>
              <w:rFonts w:ascii="Proxima Nova" w:eastAsia="Proxima Nova" w:hAnsi="Proxima Nova" w:cs="Proxima Nova"/>
              <w:color w:val="0070C0"/>
            </w:rPr>
          </w:pPr>
          <w:r>
            <w:rPr>
              <w:rFonts w:ascii="Proxima Nova" w:eastAsia="Proxima Nova" w:hAnsi="Proxima Nova" w:cs="Proxima Nova"/>
              <w:color w:val="0070C0"/>
            </w:rPr>
            <w:t>youtube.com/</w:t>
          </w:r>
          <w:proofErr w:type="spellStart"/>
          <w:r>
            <w:rPr>
              <w:rFonts w:ascii="Proxima Nova" w:eastAsia="Proxima Nova" w:hAnsi="Proxima Nova" w:cs="Proxima Nova"/>
              <w:color w:val="0070C0"/>
            </w:rPr>
            <w:t>LincolnMiddleEast</w:t>
          </w:r>
          <w:proofErr w:type="spellEnd"/>
        </w:p>
        <w:p w14:paraId="7033F407" w14:textId="77777777" w:rsidR="00C41ED9" w:rsidRDefault="00C41ED9">
          <w:pPr>
            <w:ind w:left="-18"/>
            <w:rPr>
              <w:rFonts w:ascii="Arial" w:eastAsia="Arial" w:hAnsi="Arial" w:cs="Arial"/>
            </w:rPr>
          </w:pPr>
        </w:p>
      </w:tc>
    </w:tr>
  </w:tbl>
  <w:p w14:paraId="0242C06F" w14:textId="77777777" w:rsidR="00C41ED9" w:rsidRDefault="00C41ED9">
    <w:pPr>
      <w:pBdr>
        <w:top w:val="nil"/>
        <w:left w:val="nil"/>
        <w:bottom w:val="nil"/>
        <w:right w:val="nil"/>
        <w:between w:val="nil"/>
      </w:pBdr>
      <w:tabs>
        <w:tab w:val="center" w:pos="4320"/>
        <w:tab w:val="right" w:pos="8640"/>
      </w:tabs>
      <w:rPr>
        <w:rFonts w:ascii="Arial" w:eastAsia="Arial" w:hAnsi="Arial" w:cs="Arial"/>
        <w:color w:val="000000"/>
        <w:sz w:val="18"/>
        <w:szCs w:val="18"/>
      </w:rPr>
    </w:pPr>
    <w:r>
      <w:rPr>
        <w:noProof/>
      </w:rPr>
      <mc:AlternateContent>
        <mc:Choice Requires="wps">
          <w:drawing>
            <wp:anchor distT="0" distB="0" distL="114300" distR="114300" simplePos="0" relativeHeight="251660288" behindDoc="0" locked="0" layoutInCell="1" hidden="0" allowOverlap="1" wp14:anchorId="020CE8AE" wp14:editId="44471D26">
              <wp:simplePos x="0" y="0"/>
              <wp:positionH relativeFrom="column">
                <wp:posOffset>1</wp:posOffset>
              </wp:positionH>
              <wp:positionV relativeFrom="paragraph">
                <wp:posOffset>-342899</wp:posOffset>
              </wp:positionV>
              <wp:extent cx="6172200" cy="12700"/>
              <wp:effectExtent l="0" t="0" r="0" b="0"/>
              <wp:wrapNone/>
              <wp:docPr id="3" name="Straight Arrow Connector 3"/>
              <wp:cNvGraphicFramePr/>
              <a:graphic xmlns:a="http://schemas.openxmlformats.org/drawingml/2006/main">
                <a:graphicData uri="http://schemas.microsoft.com/office/word/2010/wordprocessingShape">
                  <wps:wsp>
                    <wps:cNvCnPr/>
                    <wps:spPr>
                      <a:xfrm>
                        <a:off x="2259900" y="3780000"/>
                        <a:ext cx="6172200" cy="0"/>
                      </a:xfrm>
                      <a:prstGeom prst="straightConnector1">
                        <a:avLst/>
                      </a:prstGeom>
                      <a:noFill/>
                      <a:ln w="12700" cap="flat" cmpd="sng">
                        <a:solidFill>
                          <a:srgbClr val="000000"/>
                        </a:solidFill>
                        <a:prstDash val="solid"/>
                        <a:miter lim="800000"/>
                        <a:headEnd type="none" w="med" len="med"/>
                        <a:tailEnd type="none" w="med" len="med"/>
                      </a:ln>
                    </wps:spPr>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45CE42D8" id="_x0000_t32" coordsize="21600,21600" o:spt="32" o:oned="t" path="m,l21600,21600e" filled="f">
              <v:path arrowok="t" fillok="f" o:connecttype="none"/>
              <o:lock v:ext="edit" shapetype="t"/>
            </v:shapetype>
            <v:shape id="Straight Arrow Connector 3" o:spid="_x0000_s1026" type="#_x0000_t32" style="position:absolute;margin-left:0;margin-top:-27pt;width:486pt;height:1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" strokeweight="1pt">
              <v:stroke joinstyle="miter"/>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2AEB87" w14:textId="77777777" w:rsidR="00CF60A2" w:rsidRDefault="00CF60A2">
      <w:r>
        <w:separator/>
      </w:r>
    </w:p>
  </w:footnote>
  <w:footnote w:type="continuationSeparator" w:id="0">
    <w:p w14:paraId="0D1F146F" w14:textId="77777777" w:rsidR="00CF60A2" w:rsidRDefault="00CF60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EC28A2" w14:textId="77777777" w:rsidR="00C41ED9" w:rsidRDefault="00C41ED9">
    <w:pPr>
      <w:pBdr>
        <w:top w:val="nil"/>
        <w:left w:val="nil"/>
        <w:bottom w:val="nil"/>
        <w:right w:val="nil"/>
        <w:between w:val="nil"/>
      </w:pBdr>
      <w:tabs>
        <w:tab w:val="left" w:pos="450"/>
      </w:tabs>
      <w:rPr>
        <w:color w:val="000000"/>
      </w:rPr>
    </w:pPr>
    <w:r>
      <w:rPr>
        <w:noProof/>
        <w:color w:val="000000"/>
      </w:rPr>
      <w:drawing>
        <wp:inline distT="0" distB="0" distL="114300" distR="114300" wp14:anchorId="779114DB" wp14:editId="13DA152A">
          <wp:extent cx="6249670" cy="888365"/>
          <wp:effectExtent l="0" t="0" r="0" b="0"/>
          <wp:docPr id="4" name="image1.jpg" descr="Editable Header_Logo Update"/>
          <wp:cNvGraphicFramePr/>
          <a:graphic xmlns:a="http://schemas.openxmlformats.org/drawingml/2006/main">
            <a:graphicData uri="http://schemas.openxmlformats.org/drawingml/2006/picture">
              <pic:pic xmlns:pic="http://schemas.openxmlformats.org/drawingml/2006/picture">
                <pic:nvPicPr>
                  <pic:cNvPr id="0" name="image1.jpg" descr="Editable Header_Logo Update"/>
                  <pic:cNvPicPr preferRelativeResize="0"/>
                </pic:nvPicPr>
                <pic:blipFill>
                  <a:blip r:embed="rId1"/>
                  <a:srcRect/>
                  <a:stretch>
                    <a:fillRect/>
                  </a:stretch>
                </pic:blipFill>
                <pic:spPr>
                  <a:xfrm>
                    <a:off x="0" y="0"/>
                    <a:ext cx="6249670" cy="888365"/>
                  </a:xfrm>
                  <a:prstGeom prst="rect">
                    <a:avLst/>
                  </a:prstGeom>
                  <a:ln/>
                </pic:spPr>
              </pic:pic>
            </a:graphicData>
          </a:graphic>
        </wp:inline>
      </w:drawing>
    </w:r>
    <w:r>
      <w:rPr>
        <w:noProof/>
      </w:rPr>
      <mc:AlternateContent>
        <mc:Choice Requires="wps">
          <w:drawing>
            <wp:anchor distT="0" distB="0" distL="114300" distR="114300" simplePos="0" relativeHeight="251658240" behindDoc="0" locked="0" layoutInCell="1" hidden="0" allowOverlap="1" wp14:anchorId="306AAC9F" wp14:editId="076D2ABA">
              <wp:simplePos x="0" y="0"/>
              <wp:positionH relativeFrom="column">
                <wp:posOffset>355600</wp:posOffset>
              </wp:positionH>
              <wp:positionV relativeFrom="paragraph">
                <wp:posOffset>215900</wp:posOffset>
              </wp:positionV>
              <wp:extent cx="3756025" cy="466725"/>
              <wp:effectExtent l="0" t="0" r="0" b="0"/>
              <wp:wrapSquare wrapText="bothSides" distT="0" distB="0" distL="114300" distR="114300"/>
              <wp:docPr id="1" name="Rectangle 1"/>
              <wp:cNvGraphicFramePr/>
              <a:graphic xmlns:a="http://schemas.openxmlformats.org/drawingml/2006/main">
                <a:graphicData uri="http://schemas.microsoft.com/office/word/2010/wordprocessingShape">
                  <wps:wsp>
                    <wps:cNvSpPr/>
                    <wps:spPr>
                      <a:xfrm>
                        <a:off x="3472750" y="3551400"/>
                        <a:ext cx="3746500" cy="457200"/>
                      </a:xfrm>
                      <a:prstGeom prst="rect">
                        <a:avLst/>
                      </a:prstGeom>
                      <a:noFill/>
                      <a:ln>
                        <a:noFill/>
                      </a:ln>
                    </wps:spPr>
                    <wps:txbx>
                      <w:txbxContent>
                        <w:p w14:paraId="77360EA6" w14:textId="77777777" w:rsidR="00C41ED9" w:rsidRDefault="00C41ED9">
                          <w:pPr>
                            <w:textDirection w:val="btLr"/>
                          </w:pPr>
                          <w:r>
                            <w:rPr>
                              <w:rFonts w:ascii="Verdana" w:eastAsia="Verdana" w:hAnsi="Verdana" w:cs="Verdana"/>
                              <w:color w:val="000000"/>
                              <w:sz w:val="24"/>
                            </w:rPr>
                            <w:t>LINCOLN NEWS</w:t>
                          </w:r>
                        </w:p>
                        <w:p w14:paraId="6FDCF0F6" w14:textId="77777777" w:rsidR="00C41ED9" w:rsidRDefault="00C41ED9">
                          <w:pPr>
                            <w:textDirection w:val="btLr"/>
                          </w:pPr>
                        </w:p>
                      </w:txbxContent>
                    </wps:txbx>
                    <wps:bodyPr spcFirstLastPara="1" wrap="square" lIns="91425" tIns="45700" rIns="91425" bIns="45700" anchor="t" anchorCtr="0"/>
                  </wps:wsp>
                </a:graphicData>
              </a:graphic>
            </wp:anchor>
          </w:drawing>
        </mc:Choice>
        <mc:Fallback>
          <w:pict>
            <v:rect id="Rectangle 1" o:spid="_x0000_s1026" style="position:absolute;margin-left:28pt;margin-top:17pt;width:295.75pt;height:36.7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" filled="f" stroked="f">
              <v:textbox inset="2.53958mm,1.2694mm,2.53958mm,1.2694mm">
                <w:txbxContent>
                  <w:p w:rsidR="00C41ED9" w:rsidRDefault="00C41ED9">
                    <w:pPr>
                      <w:textDirection w:val="btLr"/>
                    </w:pPr>
                    <w:r>
                      <w:rPr>
                        <w:rFonts w:ascii="Verdana" w:eastAsia="Verdana" w:hAnsi="Verdana" w:cs="Verdana"/>
                        <w:color w:val="000000"/>
                        <w:sz w:val="24"/>
                      </w:rPr>
                      <w:t>LINCOLN NEWS</w:t>
                    </w:r>
                  </w:p>
                  <w:p w:rsidR="00C41ED9" w:rsidRDefault="00C41ED9">
                    <w:pPr>
                      <w:textDirection w:val="btLr"/>
                    </w:pPr>
                  </w:p>
                </w:txbxContent>
              </v:textbox>
              <w10:wrap type="squar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1AD7F43"/>
    <w:multiLevelType w:val="multilevel"/>
    <w:tmpl w:val="235A8DD2"/>
    <w:lvl w:ilvl="0">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2E80"/>
    <w:rsid w:val="0009031C"/>
    <w:rsid w:val="001911A3"/>
    <w:rsid w:val="001B56DB"/>
    <w:rsid w:val="001F16E2"/>
    <w:rsid w:val="00254D50"/>
    <w:rsid w:val="002C5896"/>
    <w:rsid w:val="00302432"/>
    <w:rsid w:val="00345FC3"/>
    <w:rsid w:val="004045F7"/>
    <w:rsid w:val="004C5FD5"/>
    <w:rsid w:val="00505C83"/>
    <w:rsid w:val="00582ED2"/>
    <w:rsid w:val="007969D1"/>
    <w:rsid w:val="007B1F8C"/>
    <w:rsid w:val="007E19BF"/>
    <w:rsid w:val="0092470E"/>
    <w:rsid w:val="00951C61"/>
    <w:rsid w:val="009847C6"/>
    <w:rsid w:val="00A43EE7"/>
    <w:rsid w:val="00AB2E96"/>
    <w:rsid w:val="00AE6E57"/>
    <w:rsid w:val="00B74BC6"/>
    <w:rsid w:val="00BA70AB"/>
    <w:rsid w:val="00C23D38"/>
    <w:rsid w:val="00C41ED9"/>
    <w:rsid w:val="00C42E80"/>
    <w:rsid w:val="00C560ED"/>
    <w:rsid w:val="00C87BD6"/>
    <w:rsid w:val="00CE53E5"/>
    <w:rsid w:val="00CF60A2"/>
    <w:rsid w:val="00D26589"/>
    <w:rsid w:val="00D51C33"/>
    <w:rsid w:val="00E263B1"/>
    <w:rsid w:val="00F72B9B"/>
    <w:rsid w:val="00FD27D3"/>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3C559F"/>
  <w15:docId w15:val="{C2DC0D60-399D-C443-9489-3743F1C159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outlineLvl w:val="0"/>
    </w:pPr>
    <w:rPr>
      <w:b/>
      <w:sz w:val="24"/>
      <w:szCs w:val="24"/>
      <w:u w:val="single"/>
    </w:rPr>
  </w:style>
  <w:style w:type="paragraph" w:styleId="Heading2">
    <w:name w:val="heading 2"/>
    <w:basedOn w:val="Normal"/>
    <w:next w:val="Normal"/>
    <w:uiPriority w:val="9"/>
    <w:semiHidden/>
    <w:unhideWhenUsed/>
    <w:qFormat/>
    <w:pPr>
      <w:keepNext/>
      <w:spacing w:before="240" w:after="60"/>
      <w:outlineLvl w:val="1"/>
    </w:pPr>
    <w:rPr>
      <w:rFonts w:ascii="Calibri" w:eastAsia="Calibri" w:hAnsi="Calibri" w:cs="Calibri"/>
      <w:b/>
      <w:i/>
      <w:sz w:val="28"/>
      <w:szCs w:val="28"/>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character" w:styleId="Hyperlink">
    <w:name w:val="Hyperlink"/>
    <w:basedOn w:val="DefaultParagraphFont"/>
    <w:uiPriority w:val="99"/>
    <w:unhideWhenUsed/>
    <w:rsid w:val="00AB2E96"/>
    <w:rPr>
      <w:color w:val="0000FF" w:themeColor="hyperlink"/>
      <w:u w:val="single"/>
    </w:rPr>
  </w:style>
  <w:style w:type="character" w:customStyle="1" w:styleId="UnresolvedMention">
    <w:name w:val="Unresolved Mention"/>
    <w:basedOn w:val="DefaultParagraphFont"/>
    <w:uiPriority w:val="99"/>
    <w:semiHidden/>
    <w:unhideWhenUsed/>
    <w:rsid w:val="00AB2E96"/>
    <w:rPr>
      <w:color w:val="605E5C"/>
      <w:shd w:val="clear" w:color="auto" w:fill="E1DFDD"/>
    </w:rPr>
  </w:style>
  <w:style w:type="paragraph" w:styleId="BalloonText">
    <w:name w:val="Balloon Text"/>
    <w:basedOn w:val="Normal"/>
    <w:link w:val="BalloonTextChar"/>
    <w:uiPriority w:val="99"/>
    <w:semiHidden/>
    <w:unhideWhenUsed/>
    <w:rsid w:val="00AB2E9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2E96"/>
    <w:rPr>
      <w:rFonts w:ascii="Segoe UI" w:hAnsi="Segoe UI" w:cs="Segoe UI"/>
      <w:sz w:val="18"/>
      <w:szCs w:val="18"/>
    </w:rPr>
  </w:style>
  <w:style w:type="character" w:styleId="Emphasis">
    <w:name w:val="Emphasis"/>
    <w:basedOn w:val="DefaultParagraphFont"/>
    <w:uiPriority w:val="20"/>
    <w:qFormat/>
    <w:rsid w:val="00CE53E5"/>
    <w:rPr>
      <w:i/>
      <w:iCs/>
    </w:rPr>
  </w:style>
  <w:style w:type="paragraph" w:styleId="NormalWeb">
    <w:name w:val="Normal (Web)"/>
    <w:basedOn w:val="Normal"/>
    <w:uiPriority w:val="99"/>
    <w:unhideWhenUsed/>
    <w:rsid w:val="00F72B9B"/>
    <w:pPr>
      <w:spacing w:before="100" w:beforeAutospacing="1" w:after="100" w:afterAutospacing="1"/>
    </w:pPr>
    <w:rPr>
      <w:sz w:val="24"/>
      <w:szCs w:val="24"/>
    </w:rPr>
  </w:style>
  <w:style w:type="character" w:styleId="CommentReference">
    <w:name w:val="annotation reference"/>
    <w:basedOn w:val="DefaultParagraphFont"/>
    <w:uiPriority w:val="99"/>
    <w:semiHidden/>
    <w:unhideWhenUsed/>
    <w:rsid w:val="00AE6E57"/>
    <w:rPr>
      <w:sz w:val="16"/>
      <w:szCs w:val="16"/>
    </w:rPr>
  </w:style>
  <w:style w:type="paragraph" w:styleId="CommentText">
    <w:name w:val="annotation text"/>
    <w:basedOn w:val="Normal"/>
    <w:link w:val="CommentTextChar"/>
    <w:uiPriority w:val="99"/>
    <w:semiHidden/>
    <w:unhideWhenUsed/>
    <w:rsid w:val="00AE6E57"/>
  </w:style>
  <w:style w:type="character" w:customStyle="1" w:styleId="CommentTextChar">
    <w:name w:val="Comment Text Char"/>
    <w:basedOn w:val="DefaultParagraphFont"/>
    <w:link w:val="CommentText"/>
    <w:uiPriority w:val="99"/>
    <w:semiHidden/>
    <w:rsid w:val="00AE6E57"/>
  </w:style>
  <w:style w:type="paragraph" w:styleId="CommentSubject">
    <w:name w:val="annotation subject"/>
    <w:basedOn w:val="CommentText"/>
    <w:next w:val="CommentText"/>
    <w:link w:val="CommentSubjectChar"/>
    <w:uiPriority w:val="99"/>
    <w:semiHidden/>
    <w:unhideWhenUsed/>
    <w:rsid w:val="00AE6E57"/>
    <w:rPr>
      <w:b/>
      <w:bCs/>
    </w:rPr>
  </w:style>
  <w:style w:type="character" w:customStyle="1" w:styleId="CommentSubjectChar">
    <w:name w:val="Comment Subject Char"/>
    <w:basedOn w:val="CommentTextChar"/>
    <w:link w:val="CommentSubject"/>
    <w:uiPriority w:val="99"/>
    <w:semiHidden/>
    <w:rsid w:val="00AE6E57"/>
    <w:rPr>
      <w:b/>
      <w:bCs/>
    </w:rPr>
  </w:style>
  <w:style w:type="character" w:styleId="FollowedHyperlink">
    <w:name w:val="FollowedHyperlink"/>
    <w:basedOn w:val="DefaultParagraphFont"/>
    <w:uiPriority w:val="99"/>
    <w:semiHidden/>
    <w:unhideWhenUsed/>
    <w:rsid w:val="0009031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www.lincoln.com"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media.lincoln.com/content/lincolnmedia/lna/us/en/news/2018/11/15/lincoln-navigator-earns-buyers-most-wanted-award-for-2019-from-e.htm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Muneira.aladwani@hkstrategies.com" TargetMode="External"/><Relationship Id="rId4" Type="http://schemas.openxmlformats.org/officeDocument/2006/relationships/webSettings" Target="webSettings.xml"/><Relationship Id="rId9" Type="http://schemas.openxmlformats.org/officeDocument/2006/relationships/hyperlink" Target="mailto:snigogho@lincoln.com" TargetMode="Externa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4</Pages>
  <Words>1128</Words>
  <Characters>6434</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Nigoghossian, Sue (S.)</dc:creator>
  <cp:lastModifiedBy>Noor Waleed </cp:lastModifiedBy>
  <cp:revision>3</cp:revision>
  <cp:lastPrinted>2019-03-26T08:51:00Z</cp:lastPrinted>
  <dcterms:created xsi:type="dcterms:W3CDTF">2019-03-26T08:24:00Z</dcterms:created>
  <dcterms:modified xsi:type="dcterms:W3CDTF">2019-03-26T08:55:00Z</dcterms:modified>
</cp:coreProperties>
</file>