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F34B9" w14:textId="77777777" w:rsidR="00C42E80" w:rsidRDefault="00C42E80">
      <w:pPr>
        <w:pStyle w:val="Heading1"/>
        <w:ind w:left="360"/>
        <w:rPr>
          <w:rFonts w:ascii="Verdana" w:eastAsia="Verdana" w:hAnsi="Verdana" w:cs="Verdana"/>
          <w:b w:val="0"/>
          <w:sz w:val="18"/>
          <w:szCs w:val="18"/>
        </w:rPr>
      </w:pPr>
    </w:p>
    <w:p w14:paraId="77468641" w14:textId="77777777" w:rsidR="00C42E80" w:rsidRDefault="00C42E80">
      <w:pPr>
        <w:pStyle w:val="Heading1"/>
        <w:ind w:left="360"/>
        <w:rPr>
          <w:rFonts w:ascii="Verdana" w:eastAsia="Verdana" w:hAnsi="Verdana" w:cs="Verdana"/>
          <w:b w:val="0"/>
          <w:sz w:val="18"/>
          <w:szCs w:val="18"/>
        </w:rPr>
      </w:pPr>
    </w:p>
    <w:p w14:paraId="3166D6DC" w14:textId="77777777" w:rsidR="00324C75" w:rsidRPr="0063580A" w:rsidRDefault="00324C75">
      <w:pPr>
        <w:rPr>
          <w:b/>
          <w:bCs/>
          <w:u w:val="single"/>
        </w:rPr>
      </w:pPr>
      <w:bookmarkStart w:id="0" w:name="gjdgxs" w:colFirst="0" w:colLast="0"/>
      <w:bookmarkStart w:id="1" w:name="_GoBack"/>
      <w:bookmarkEnd w:id="0"/>
      <w:bookmarkEnd w:id="1"/>
    </w:p>
    <w:p w14:paraId="01D5D92E" w14:textId="7C5AFA93" w:rsidR="00C42E80" w:rsidRDefault="00FD27D3" w:rsidP="000179AA">
      <w:pPr>
        <w:ind w:left="360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b/>
          <w:sz w:val="36"/>
          <w:szCs w:val="36"/>
        </w:rPr>
        <w:t xml:space="preserve">The 2019 Lincoln MKC – What </w:t>
      </w:r>
      <w:proofErr w:type="spellStart"/>
      <w:r>
        <w:rPr>
          <w:rFonts w:ascii="Verdana" w:eastAsia="Verdana" w:hAnsi="Verdana" w:cs="Verdana"/>
          <w:b/>
          <w:sz w:val="36"/>
          <w:szCs w:val="36"/>
        </w:rPr>
        <w:t>Colour</w:t>
      </w:r>
      <w:proofErr w:type="spellEnd"/>
      <w:r>
        <w:rPr>
          <w:rFonts w:ascii="Verdana" w:eastAsia="Verdana" w:hAnsi="Verdana" w:cs="Verdana"/>
          <w:b/>
          <w:sz w:val="36"/>
          <w:szCs w:val="36"/>
        </w:rPr>
        <w:t xml:space="preserve"> </w:t>
      </w:r>
      <w:r w:rsidR="000179AA">
        <w:rPr>
          <w:rFonts w:ascii="Verdana" w:eastAsia="Verdana" w:hAnsi="Verdana" w:cs="Verdana"/>
          <w:b/>
          <w:sz w:val="36"/>
          <w:szCs w:val="36"/>
        </w:rPr>
        <w:t>Expresses Your Personality Best</w:t>
      </w:r>
      <w:r>
        <w:rPr>
          <w:rFonts w:ascii="Verdana" w:eastAsia="Verdana" w:hAnsi="Verdana" w:cs="Verdana"/>
          <w:b/>
          <w:sz w:val="36"/>
          <w:szCs w:val="36"/>
        </w:rPr>
        <w:t>?</w:t>
      </w:r>
    </w:p>
    <w:p w14:paraId="03F967DF" w14:textId="77777777" w:rsidR="00C42E80" w:rsidRDefault="00C42E80">
      <w:pPr>
        <w:ind w:left="360"/>
        <w:rPr>
          <w:rFonts w:ascii="Verdana" w:eastAsia="Verdana" w:hAnsi="Verdana" w:cs="Verdana"/>
          <w:sz w:val="36"/>
          <w:szCs w:val="36"/>
        </w:rPr>
      </w:pPr>
    </w:p>
    <w:p w14:paraId="1212854C" w14:textId="77777777" w:rsidR="00C42E80" w:rsidRDefault="00FD27D3" w:rsidP="00346A68">
      <w:pPr>
        <w:numPr>
          <w:ilvl w:val="0"/>
          <w:numId w:val="1"/>
        </w:numPr>
        <w:ind w:left="360"/>
        <w:jc w:val="both"/>
      </w:pPr>
      <w:r>
        <w:rPr>
          <w:rFonts w:ascii="Verdana" w:eastAsia="Verdana" w:hAnsi="Verdana" w:cs="Verdana"/>
          <w:sz w:val="22"/>
          <w:szCs w:val="22"/>
        </w:rPr>
        <w:t>From Baltic Sea Green to Rhapsody Blue</w:t>
      </w:r>
      <w:r w:rsidR="00C41ED9"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z w:val="22"/>
          <w:szCs w:val="22"/>
        </w:rPr>
        <w:t xml:space="preserve"> to Ruby Red, this Impressive Premium Small Utility Vehicle offers a range of nine sophisticated shades</w:t>
      </w:r>
      <w:r w:rsidR="001911A3">
        <w:rPr>
          <w:rFonts w:ascii="Verdana" w:eastAsia="Verdana" w:hAnsi="Verdana" w:cs="Verdana"/>
          <w:sz w:val="22"/>
          <w:szCs w:val="22"/>
        </w:rPr>
        <w:t>.</w:t>
      </w:r>
    </w:p>
    <w:p w14:paraId="6B907051" w14:textId="77777777" w:rsidR="00C42E80" w:rsidRDefault="00C42E80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</w:p>
    <w:p w14:paraId="1F31BB77" w14:textId="77777777" w:rsidR="00C42E80" w:rsidRDefault="00FD27D3" w:rsidP="00346A68">
      <w:pPr>
        <w:numPr>
          <w:ilvl w:val="0"/>
          <w:numId w:val="1"/>
        </w:numPr>
        <w:ind w:left="360"/>
        <w:jc w:val="both"/>
      </w:pPr>
      <w:r>
        <w:rPr>
          <w:rFonts w:ascii="Verdana" w:eastAsia="Verdana" w:hAnsi="Verdana" w:cs="Verdana"/>
          <w:sz w:val="22"/>
          <w:szCs w:val="22"/>
        </w:rPr>
        <w:t>Each shade allows drivers to bring their unique personality to the road, proving how our connection to vehicles is so much more than what meets the eye.</w:t>
      </w:r>
    </w:p>
    <w:p w14:paraId="51F192FB" w14:textId="77777777" w:rsidR="00C42E80" w:rsidRDefault="00C42E80" w:rsidP="00346A68">
      <w:pPr>
        <w:ind w:left="360"/>
        <w:jc w:val="both"/>
        <w:rPr>
          <w:rFonts w:ascii="Verdana" w:eastAsia="Verdana" w:hAnsi="Verdana" w:cs="Verdana"/>
          <w:sz w:val="36"/>
          <w:szCs w:val="36"/>
        </w:rPr>
      </w:pPr>
    </w:p>
    <w:p w14:paraId="3BA07D5A" w14:textId="618D461C" w:rsidR="00C42E80" w:rsidRDefault="000B7440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  <w:r w:rsidRPr="00647D4E">
        <w:rPr>
          <w:rFonts w:ascii="Verdana" w:eastAsia="Verdana" w:hAnsi="Verdana" w:cs="Verdana"/>
          <w:b/>
          <w:bCs/>
          <w:sz w:val="22"/>
          <w:szCs w:val="22"/>
        </w:rPr>
        <w:t xml:space="preserve">Dubai, April XX </w:t>
      </w:r>
      <w:r w:rsidR="00EE042C" w:rsidRPr="00647D4E">
        <w:rPr>
          <w:rFonts w:ascii="Verdana" w:eastAsia="Verdana" w:hAnsi="Verdana" w:cs="Verdana"/>
          <w:b/>
          <w:bCs/>
          <w:sz w:val="22"/>
          <w:szCs w:val="22"/>
        </w:rPr>
        <w:t>2019</w:t>
      </w:r>
      <w:r w:rsidR="00EE042C">
        <w:rPr>
          <w:rFonts w:ascii="Verdana" w:eastAsia="Verdana" w:hAnsi="Verdana" w:cs="Verdana"/>
          <w:sz w:val="22"/>
          <w:szCs w:val="22"/>
        </w:rPr>
        <w:t>: Have</w:t>
      </w:r>
      <w:r w:rsidR="00FD27D3">
        <w:rPr>
          <w:rFonts w:ascii="Verdana" w:eastAsia="Verdana" w:hAnsi="Verdana" w:cs="Verdana"/>
          <w:sz w:val="22"/>
          <w:szCs w:val="22"/>
        </w:rPr>
        <w:t xml:space="preserve"> you ever stopped to look at the cars in this region? What you will see is a virtual sea of white, black and grey.</w:t>
      </w:r>
    </w:p>
    <w:p w14:paraId="16F5BB31" w14:textId="77777777" w:rsidR="00C42E80" w:rsidRDefault="00C42E80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</w:p>
    <w:p w14:paraId="6C1B03F1" w14:textId="77777777" w:rsidR="00C42E80" w:rsidRDefault="00FD27D3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These are solid shades – inspiring shades, responsible and traditional shades. But bespoke versions of white, black and grey are just three of nine enticing options available on the 2019 Lincoln MKC – three of them brand new.</w:t>
      </w:r>
    </w:p>
    <w:p w14:paraId="637316C8" w14:textId="77777777" w:rsidR="00C42E80" w:rsidRDefault="00C42E80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</w:p>
    <w:p w14:paraId="513DD597" w14:textId="77777777" w:rsidR="00C42E80" w:rsidRDefault="00CE53E5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“</w:t>
      </w:r>
      <w:r w:rsidR="00FD27D3">
        <w:rPr>
          <w:rFonts w:ascii="Verdana" w:eastAsia="Verdana" w:hAnsi="Verdana" w:cs="Verdana"/>
          <w:sz w:val="22"/>
          <w:szCs w:val="22"/>
        </w:rPr>
        <w:t xml:space="preserve">At Lincoln we want your vehicle to reflect who you really are,” said Sarah Rae, Director, Lincoln Middle East. “And so we’ve delivered a range of stylish, elegant </w:t>
      </w:r>
      <w:proofErr w:type="spellStart"/>
      <w:r w:rsidR="00FD27D3">
        <w:rPr>
          <w:rFonts w:ascii="Verdana" w:eastAsia="Verdana" w:hAnsi="Verdana" w:cs="Verdana"/>
          <w:sz w:val="22"/>
          <w:szCs w:val="22"/>
        </w:rPr>
        <w:t>colours</w:t>
      </w:r>
      <w:proofErr w:type="spellEnd"/>
      <w:r w:rsidR="00FD27D3">
        <w:rPr>
          <w:rFonts w:ascii="Verdana" w:eastAsia="Verdana" w:hAnsi="Verdana" w:cs="Verdana"/>
          <w:sz w:val="22"/>
          <w:szCs w:val="22"/>
        </w:rPr>
        <w:t xml:space="preserve"> for the 2019 Lincoln MKC – each one speaking volumes about the driver who chooses it.” </w:t>
      </w:r>
    </w:p>
    <w:p w14:paraId="4C37E104" w14:textId="77777777" w:rsidR="00C42E80" w:rsidRDefault="00C42E80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</w:p>
    <w:p w14:paraId="16C02428" w14:textId="77777777" w:rsidR="00C42E80" w:rsidRDefault="00FD27D3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So what exactly does your car </w:t>
      </w:r>
      <w:proofErr w:type="spellStart"/>
      <w:r>
        <w:rPr>
          <w:rFonts w:ascii="Verdana" w:eastAsia="Verdana" w:hAnsi="Verdana" w:cs="Verdana"/>
          <w:sz w:val="22"/>
          <w:szCs w:val="22"/>
        </w:rPr>
        <w:t>colour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preference say about you? We were just infants when we learned to perceive pigment, to </w:t>
      </w:r>
      <w:proofErr w:type="spellStart"/>
      <w:r>
        <w:rPr>
          <w:rFonts w:ascii="Verdana" w:eastAsia="Verdana" w:hAnsi="Verdana" w:cs="Verdana"/>
          <w:sz w:val="22"/>
          <w:szCs w:val="22"/>
        </w:rPr>
        <w:t>recognise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purple from orange </w:t>
      </w:r>
      <w:r w:rsidR="008E52A2">
        <w:rPr>
          <w:rFonts w:ascii="Verdana" w:eastAsia="Verdana" w:hAnsi="Verdana" w:cs="Verdana"/>
          <w:sz w:val="22"/>
          <w:szCs w:val="22"/>
        </w:rPr>
        <w:t xml:space="preserve">and </w:t>
      </w:r>
      <w:r>
        <w:rPr>
          <w:rFonts w:ascii="Verdana" w:eastAsia="Verdana" w:hAnsi="Verdana" w:cs="Verdana"/>
          <w:sz w:val="22"/>
          <w:szCs w:val="22"/>
        </w:rPr>
        <w:t>pink, so it’s no wonder that our reaction to the shades we see around us every day is so instinctual, so deeply rooted, and so very personal.</w:t>
      </w:r>
    </w:p>
    <w:p w14:paraId="6437D3DE" w14:textId="77777777" w:rsidR="00CE53E5" w:rsidRPr="00EC1355" w:rsidRDefault="00CE53E5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</w:p>
    <w:p w14:paraId="4CC7D479" w14:textId="77777777" w:rsidR="007B1F8C" w:rsidRPr="00EC1355" w:rsidRDefault="00CE53E5" w:rsidP="00346A68">
      <w:pPr>
        <w:ind w:left="360"/>
        <w:jc w:val="both"/>
        <w:rPr>
          <w:rFonts w:ascii="Verdana" w:hAnsi="Verdana" w:cs="Arial"/>
          <w:sz w:val="22"/>
          <w:szCs w:val="22"/>
          <w:shd w:val="clear" w:color="auto" w:fill="FFFFFF"/>
        </w:rPr>
      </w:pPr>
      <w:r w:rsidRPr="00EC1355">
        <w:rPr>
          <w:rFonts w:ascii="Verdana" w:eastAsia="Verdana" w:hAnsi="Verdana" w:cs="Verdana"/>
          <w:sz w:val="22"/>
          <w:szCs w:val="22"/>
        </w:rPr>
        <w:t>Susan Lampinen,</w:t>
      </w:r>
      <w:r w:rsidRPr="00EC1355">
        <w:rPr>
          <w:rFonts w:ascii="Verdana" w:hAnsi="Verdana" w:cs="Arial"/>
          <w:sz w:val="22"/>
          <w:szCs w:val="22"/>
          <w:shd w:val="clear" w:color="auto" w:fill="FFFFFF"/>
        </w:rPr>
        <w:t> </w:t>
      </w:r>
      <w:r w:rsidR="002C5896" w:rsidRPr="00EC1355">
        <w:rPr>
          <w:rFonts w:ascii="Verdana" w:hAnsi="Verdana" w:cs="Arial"/>
          <w:sz w:val="22"/>
          <w:szCs w:val="22"/>
          <w:shd w:val="clear" w:color="auto" w:fill="FFFFFF"/>
        </w:rPr>
        <w:t xml:space="preserve">Group Chief Designer, </w:t>
      </w:r>
      <w:proofErr w:type="spellStart"/>
      <w:r w:rsidRPr="00EC1355">
        <w:rPr>
          <w:rFonts w:ascii="Verdana" w:hAnsi="Verdana" w:cs="Arial"/>
          <w:sz w:val="22"/>
          <w:szCs w:val="22"/>
          <w:shd w:val="clear" w:color="auto" w:fill="FFFFFF"/>
        </w:rPr>
        <w:t>Colour</w:t>
      </w:r>
      <w:proofErr w:type="spellEnd"/>
      <w:r w:rsidRPr="00EC1355">
        <w:rPr>
          <w:rFonts w:ascii="Verdana" w:hAnsi="Verdana" w:cs="Arial"/>
          <w:sz w:val="22"/>
          <w:szCs w:val="22"/>
          <w:shd w:val="clear" w:color="auto" w:fill="FFFFFF"/>
        </w:rPr>
        <w:t xml:space="preserve"> and Material Design at Lincoln</w:t>
      </w:r>
      <w:r w:rsidR="002C5896" w:rsidRPr="00EC1355">
        <w:rPr>
          <w:rFonts w:ascii="Verdana" w:hAnsi="Verdana" w:cs="Arial"/>
          <w:sz w:val="22"/>
          <w:szCs w:val="22"/>
          <w:shd w:val="clear" w:color="auto" w:fill="FFFFFF"/>
        </w:rPr>
        <w:t>, explained, “</w:t>
      </w:r>
      <w:r w:rsidR="00B74BC6" w:rsidRPr="00EC1355">
        <w:rPr>
          <w:rFonts w:ascii="Verdana" w:hAnsi="Verdana"/>
          <w:sz w:val="22"/>
          <w:szCs w:val="22"/>
        </w:rPr>
        <w:t xml:space="preserve">With Lincoln, we have a customer who is very selective about what they like. </w:t>
      </w:r>
      <w:r w:rsidR="002C5896" w:rsidRPr="00EC1355">
        <w:rPr>
          <w:rFonts w:ascii="Verdana" w:hAnsi="Verdana"/>
          <w:sz w:val="22"/>
          <w:szCs w:val="22"/>
        </w:rPr>
        <w:t xml:space="preserve">We’re a brand that offers wonderful </w:t>
      </w:r>
      <w:proofErr w:type="spellStart"/>
      <w:r w:rsidR="002C5896" w:rsidRPr="00EC1355">
        <w:rPr>
          <w:rFonts w:ascii="Verdana" w:hAnsi="Verdana"/>
          <w:sz w:val="22"/>
          <w:szCs w:val="22"/>
        </w:rPr>
        <w:t>colour</w:t>
      </w:r>
      <w:proofErr w:type="spellEnd"/>
      <w:r w:rsidR="002C5896" w:rsidRPr="00EC1355">
        <w:rPr>
          <w:rFonts w:ascii="Verdana" w:hAnsi="Verdana"/>
          <w:sz w:val="22"/>
          <w:szCs w:val="22"/>
        </w:rPr>
        <w:t xml:space="preserve"> choice that offers complexity and sophistication to it. Lincoln is not a hard brand – it’s a warm and inviting brand, and so our </w:t>
      </w:r>
      <w:proofErr w:type="spellStart"/>
      <w:r w:rsidR="002C5896" w:rsidRPr="00EC1355">
        <w:rPr>
          <w:rFonts w:ascii="Verdana" w:hAnsi="Verdana"/>
          <w:sz w:val="22"/>
          <w:szCs w:val="22"/>
        </w:rPr>
        <w:t>colours</w:t>
      </w:r>
      <w:proofErr w:type="spellEnd"/>
      <w:r w:rsidR="002C5896" w:rsidRPr="00EC1355">
        <w:rPr>
          <w:rFonts w:ascii="Verdana" w:hAnsi="Verdana"/>
          <w:sz w:val="22"/>
          <w:szCs w:val="22"/>
        </w:rPr>
        <w:t xml:space="preserve"> have to reflect that as well. They have to be rich, they have to be sophisticated</w:t>
      </w:r>
      <w:r w:rsidR="002C5896" w:rsidRPr="00EC1355">
        <w:t>.</w:t>
      </w:r>
      <w:r w:rsidR="002C5896" w:rsidRPr="00EC1355">
        <w:rPr>
          <w:rFonts w:ascii="Verdana" w:hAnsi="Verdana"/>
          <w:sz w:val="22"/>
          <w:szCs w:val="22"/>
        </w:rPr>
        <w:t>”</w:t>
      </w:r>
    </w:p>
    <w:p w14:paraId="292F0438" w14:textId="77777777" w:rsidR="00C560ED" w:rsidRDefault="00C560ED" w:rsidP="00346A68">
      <w:pPr>
        <w:ind w:left="360"/>
        <w:jc w:val="both"/>
        <w:rPr>
          <w:rFonts w:ascii="Verdana" w:hAnsi="Verdana"/>
          <w:sz w:val="22"/>
          <w:szCs w:val="22"/>
        </w:rPr>
      </w:pPr>
    </w:p>
    <w:p w14:paraId="0BC19F28" w14:textId="77777777" w:rsidR="00C42E80" w:rsidRPr="002C5896" w:rsidRDefault="00FD27D3" w:rsidP="00346A68">
      <w:pPr>
        <w:ind w:left="360"/>
        <w:jc w:val="both"/>
        <w:rPr>
          <w:rFonts w:ascii="Verdana" w:hAnsi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Attracted to one of the 2019 Lincoln MKC’s new </w:t>
      </w:r>
      <w:proofErr w:type="spellStart"/>
      <w:r>
        <w:rPr>
          <w:rFonts w:ascii="Verdana" w:eastAsia="Verdana" w:hAnsi="Verdana" w:cs="Verdana"/>
          <w:sz w:val="22"/>
          <w:szCs w:val="22"/>
        </w:rPr>
        <w:t>colours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Infinite Black Metallic? According to the field of </w:t>
      </w:r>
      <w:proofErr w:type="spellStart"/>
      <w:r>
        <w:rPr>
          <w:rFonts w:ascii="Verdana" w:eastAsia="Verdana" w:hAnsi="Verdana" w:cs="Verdana"/>
          <w:sz w:val="22"/>
          <w:szCs w:val="22"/>
        </w:rPr>
        <w:t>colour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psychology, which studies how various shades can determine human </w:t>
      </w:r>
      <w:proofErr w:type="spellStart"/>
      <w:r>
        <w:rPr>
          <w:rFonts w:ascii="Verdana" w:eastAsia="Verdana" w:hAnsi="Verdana" w:cs="Verdana"/>
          <w:sz w:val="22"/>
          <w:szCs w:val="22"/>
        </w:rPr>
        <w:t>behaviour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you might be artistic and sensitive, a touch of an introvert – mysterious, even. White Platinum Metallic catch your eye? You could have impeccable standards, or maybe you are even preparing for beautiful new beginnings. Then again </w:t>
      </w:r>
      <w:r>
        <w:rPr>
          <w:rFonts w:ascii="Verdana" w:eastAsia="Verdana" w:hAnsi="Verdana" w:cs="Verdana"/>
          <w:sz w:val="22"/>
          <w:szCs w:val="22"/>
        </w:rPr>
        <w:lastRenderedPageBreak/>
        <w:t xml:space="preserve">you may be drawn in by Magnetic Gray Metallic and if so, chances are your preferences fall somewhere in between. </w:t>
      </w:r>
    </w:p>
    <w:p w14:paraId="1E036799" w14:textId="77777777" w:rsidR="00C42E80" w:rsidRDefault="00C42E80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</w:p>
    <w:p w14:paraId="03AA168D" w14:textId="77777777" w:rsidR="00C42E80" w:rsidRDefault="00FD27D3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Or why not turn to the 2019 Lincoln MKC’s suite of cool neutrals, all the better to offset your sleek wardrobe? There’s smooth Ingot Silver Metallic, just like your </w:t>
      </w:r>
      <w:proofErr w:type="spellStart"/>
      <w:r>
        <w:rPr>
          <w:rFonts w:ascii="Verdana" w:eastAsia="Verdana" w:hAnsi="Verdana" w:cs="Verdana"/>
          <w:sz w:val="22"/>
          <w:szCs w:val="22"/>
        </w:rPr>
        <w:t>favourite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soft cashmere sweater, or the delicate new shade of Ceramic Pearl – doesn’t it remind you of mum’s earrings? Or you could go deeper and indulge your ever-present coffee cravings with Iced Mocha Metallic. </w:t>
      </w:r>
    </w:p>
    <w:p w14:paraId="2F2FDB04" w14:textId="77777777" w:rsidR="00C42E80" w:rsidRDefault="00C42E80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</w:p>
    <w:p w14:paraId="59F20058" w14:textId="77777777" w:rsidR="00C42E80" w:rsidRDefault="00FD27D3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But then again, maybe 2019 is your year to step outside the lines; to ease into a shade that reflects your </w:t>
      </w:r>
      <w:r w:rsidRPr="004A5D7F">
        <w:rPr>
          <w:rFonts w:ascii="Verdana" w:eastAsia="Verdana" w:hAnsi="Verdana" w:cs="Verdana"/>
          <w:sz w:val="22"/>
          <w:szCs w:val="22"/>
        </w:rPr>
        <w:t xml:space="preserve">personality as well as your spirit. Perhaps your vibe is another new </w:t>
      </w:r>
      <w:proofErr w:type="spellStart"/>
      <w:r w:rsidRPr="004A5D7F">
        <w:rPr>
          <w:rFonts w:ascii="Verdana" w:eastAsia="Verdana" w:hAnsi="Verdana" w:cs="Verdana"/>
          <w:sz w:val="22"/>
          <w:szCs w:val="22"/>
        </w:rPr>
        <w:t>colour</w:t>
      </w:r>
      <w:proofErr w:type="spellEnd"/>
      <w:r w:rsidRPr="004A5D7F">
        <w:rPr>
          <w:rFonts w:ascii="Verdana" w:eastAsia="Verdana" w:hAnsi="Verdana" w:cs="Verdana"/>
          <w:sz w:val="22"/>
          <w:szCs w:val="22"/>
        </w:rPr>
        <w:t xml:space="preserve"> this year, crisp Baltic Sea Green, with an evocative, earthy finish that evokes a sense of affection, loyalty and security.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34040C48" w14:textId="77777777" w:rsidR="00C42E80" w:rsidRDefault="00C42E80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</w:p>
    <w:p w14:paraId="1A57F79B" w14:textId="77777777" w:rsidR="00C42E80" w:rsidRDefault="00FD27D3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Or are you more of a red woman? Red is the </w:t>
      </w:r>
      <w:proofErr w:type="spellStart"/>
      <w:r>
        <w:rPr>
          <w:rFonts w:ascii="Verdana" w:eastAsia="Verdana" w:hAnsi="Verdana" w:cs="Verdana"/>
          <w:sz w:val="22"/>
          <w:szCs w:val="22"/>
        </w:rPr>
        <w:t>colour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of fashion and theatre, love and passion. A woman who drives a 2019 Lincoln MKC can choose Ruby Red to communicate energy, strength, health, power and vitality – a life lived to the fullest – to all she passes by. Or perhaps you are drawn to Burgundy Velvet Metallic, because it reflects your strength of character, clear purpose and inner power. </w:t>
      </w:r>
    </w:p>
    <w:p w14:paraId="3BC2B9CB" w14:textId="77777777" w:rsidR="00C42E80" w:rsidRDefault="00C42E80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</w:p>
    <w:p w14:paraId="385E7B56" w14:textId="77777777" w:rsidR="00C42E80" w:rsidRDefault="00FD27D3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Is Rhapsody Blue more your speed? According to </w:t>
      </w:r>
      <w:proofErr w:type="spellStart"/>
      <w:r>
        <w:rPr>
          <w:rFonts w:ascii="Verdana" w:eastAsia="Verdana" w:hAnsi="Verdana" w:cs="Verdana"/>
          <w:sz w:val="22"/>
          <w:szCs w:val="22"/>
        </w:rPr>
        <w:t>colour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psychology, personalities that are drawn to blue are authentic, and that shades of the ocean signal depth, harmony, and reliability, just like the 2019 Lincoln MKC. </w:t>
      </w:r>
    </w:p>
    <w:p w14:paraId="1BAE5CE0" w14:textId="77777777" w:rsidR="00C42E80" w:rsidRDefault="00C42E80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</w:p>
    <w:p w14:paraId="0B2DAD8F" w14:textId="77777777" w:rsidR="00C42E80" w:rsidRDefault="00FD27D3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Whatever </w:t>
      </w:r>
      <w:proofErr w:type="spellStart"/>
      <w:r>
        <w:rPr>
          <w:rFonts w:ascii="Verdana" w:eastAsia="Verdana" w:hAnsi="Verdana" w:cs="Verdana"/>
          <w:sz w:val="22"/>
          <w:szCs w:val="22"/>
        </w:rPr>
        <w:t>colour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you choose from the enticing 2019 Lincoln MKC palette, know that you’ll make a lasting impression with this impressive premium small utility vehicle.  </w:t>
      </w:r>
    </w:p>
    <w:p w14:paraId="7267F28E" w14:textId="77777777" w:rsidR="00C42E80" w:rsidRDefault="00C42E80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</w:p>
    <w:p w14:paraId="18D126DA" w14:textId="77777777" w:rsidR="00C42E80" w:rsidRDefault="00C42E80" w:rsidP="00346A68">
      <w:pPr>
        <w:ind w:left="360"/>
        <w:jc w:val="both"/>
        <w:rPr>
          <w:rFonts w:ascii="Verdana" w:eastAsia="Verdana" w:hAnsi="Verdana" w:cs="Verdana"/>
          <w:sz w:val="22"/>
          <w:szCs w:val="22"/>
        </w:rPr>
      </w:pPr>
    </w:p>
    <w:p w14:paraId="2ACC3703" w14:textId="77777777" w:rsidR="00C42E80" w:rsidRDefault="00FD27D3" w:rsidP="00EC1355">
      <w:pPr>
        <w:ind w:left="360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# # #</w:t>
      </w:r>
    </w:p>
    <w:p w14:paraId="7767424E" w14:textId="77777777" w:rsidR="00C42E80" w:rsidRDefault="00C42E80" w:rsidP="00346A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14:paraId="4F67B0D5" w14:textId="77777777" w:rsidR="00C42E80" w:rsidRDefault="00FD27D3" w:rsidP="00346A68">
      <w:pPr>
        <w:spacing w:after="303" w:line="256" w:lineRule="auto"/>
        <w:ind w:right="347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000000"/>
        </w:rPr>
        <w:t xml:space="preserve">About Lincoln </w:t>
      </w:r>
    </w:p>
    <w:p w14:paraId="064AEF49" w14:textId="6094D799" w:rsidR="00EC1355" w:rsidRDefault="00FD27D3" w:rsidP="0063580A">
      <w:pPr>
        <w:spacing w:line="25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Lincoln is the luxury automotive brand of Ford Motor Company, committed to creating compelling vehicles with an exceptional ownership experience to match. For more information about Lincoln, please visit media.lincoln.com, </w:t>
      </w:r>
      <w:hyperlink r:id="rId8">
        <w:r>
          <w:rPr>
            <w:rFonts w:ascii="Verdana" w:eastAsia="Verdana" w:hAnsi="Verdana" w:cs="Verdana"/>
            <w:color w:val="000000"/>
          </w:rPr>
          <w:t>www.lincoln.com</w:t>
        </w:r>
      </w:hyperlink>
      <w:r>
        <w:rPr>
          <w:rFonts w:ascii="Verdana" w:eastAsia="Verdana" w:hAnsi="Verdana" w:cs="Verdana"/>
        </w:rPr>
        <w:t>, or me.lincoln.com for the Middle East. Follow us on facebook.com/</w:t>
      </w:r>
      <w:proofErr w:type="spellStart"/>
      <w:r>
        <w:rPr>
          <w:rFonts w:ascii="Verdana" w:eastAsia="Verdana" w:hAnsi="Verdana" w:cs="Verdana"/>
        </w:rPr>
        <w:t>LincolnMiddleEast</w:t>
      </w:r>
      <w:proofErr w:type="spellEnd"/>
      <w:r>
        <w:rPr>
          <w:rFonts w:ascii="Verdana" w:eastAsia="Verdana" w:hAnsi="Verdana" w:cs="Verdana"/>
        </w:rPr>
        <w:t xml:space="preserve"> and on Twitter @</w:t>
      </w:r>
      <w:proofErr w:type="spellStart"/>
      <w:r>
        <w:rPr>
          <w:rFonts w:ascii="Verdana" w:eastAsia="Verdana" w:hAnsi="Verdana" w:cs="Verdana"/>
        </w:rPr>
        <w:t>LincolnME</w:t>
      </w:r>
      <w:proofErr w:type="spellEnd"/>
      <w:r>
        <w:rPr>
          <w:rFonts w:ascii="Verdana" w:eastAsia="Verdana" w:hAnsi="Verdana" w:cs="Verdana"/>
        </w:rPr>
        <w:t>.</w:t>
      </w:r>
    </w:p>
    <w:p w14:paraId="35A7A82E" w14:textId="7BEBCECA" w:rsidR="00EC1355" w:rsidRDefault="00EC1355">
      <w:pPr>
        <w:ind w:left="360"/>
        <w:rPr>
          <w:rFonts w:ascii="Verdana" w:eastAsia="Verdana" w:hAnsi="Verdana" w:cs="Verdana"/>
        </w:rPr>
      </w:pPr>
    </w:p>
    <w:p w14:paraId="206912AC" w14:textId="77777777" w:rsidR="00EC1355" w:rsidRDefault="00EC1355">
      <w:pPr>
        <w:ind w:left="360"/>
        <w:rPr>
          <w:rFonts w:ascii="Verdana" w:eastAsia="Verdana" w:hAnsi="Verdana" w:cs="Verdana"/>
        </w:rPr>
      </w:pPr>
    </w:p>
    <w:p w14:paraId="5FE70A8F" w14:textId="77777777" w:rsidR="00C42E80" w:rsidRDefault="00FD27D3">
      <w:pPr>
        <w:spacing w:line="256" w:lineRule="auto"/>
        <w:rPr>
          <w:rFonts w:ascii="Proxima Nova" w:eastAsia="Proxima Nova" w:hAnsi="Proxima Nova" w:cs="Proxima Nova"/>
        </w:rPr>
      </w:pPr>
      <w:r>
        <w:rPr>
          <w:rFonts w:ascii="Verdana" w:eastAsia="Verdana" w:hAnsi="Verdana" w:cs="Verdana"/>
        </w:rPr>
        <w:t>Contacts:</w:t>
      </w:r>
      <w:r>
        <w:rPr>
          <w:rFonts w:ascii="Verdana" w:eastAsia="Verdana" w:hAnsi="Verdana" w:cs="Verdana"/>
        </w:rPr>
        <w:tab/>
      </w:r>
      <w:r>
        <w:rPr>
          <w:rFonts w:ascii="Proxima Nova" w:eastAsia="Proxima Nova" w:hAnsi="Proxima Nova" w:cs="Proxima Nova"/>
        </w:rPr>
        <w:t>Sue Nigoghossian</w:t>
      </w:r>
      <w:r>
        <w:rPr>
          <w:rFonts w:ascii="Proxima Nova" w:eastAsia="Proxima Nova" w:hAnsi="Proxima Nova" w:cs="Proxima Nova"/>
        </w:rPr>
        <w:tab/>
      </w:r>
      <w:r>
        <w:rPr>
          <w:rFonts w:ascii="Proxima Nova" w:eastAsia="Proxima Nova" w:hAnsi="Proxima Nova" w:cs="Proxima Nova"/>
        </w:rPr>
        <w:tab/>
      </w:r>
      <w:r>
        <w:rPr>
          <w:rFonts w:ascii="Proxima Nova" w:eastAsia="Proxima Nova" w:hAnsi="Proxima Nova" w:cs="Proxima Nova"/>
        </w:rPr>
        <w:tab/>
      </w:r>
      <w:r w:rsidR="00AB2E96">
        <w:rPr>
          <w:rFonts w:ascii="Proxima Nova" w:eastAsia="Proxima Nova" w:hAnsi="Proxima Nova" w:cs="Proxima Nova"/>
        </w:rPr>
        <w:t xml:space="preserve">Muneira </w:t>
      </w:r>
      <w:proofErr w:type="spellStart"/>
      <w:r w:rsidR="00AB2E96">
        <w:rPr>
          <w:rFonts w:ascii="Proxima Nova" w:eastAsia="Proxima Nova" w:hAnsi="Proxima Nova" w:cs="Proxima Nova"/>
        </w:rPr>
        <w:t>AlAdwani</w:t>
      </w:r>
      <w:proofErr w:type="spellEnd"/>
      <w:r w:rsidR="00AB2E96">
        <w:rPr>
          <w:rFonts w:ascii="Proxima Nova" w:eastAsia="Proxima Nova" w:hAnsi="Proxima Nova" w:cs="Proxima Nova"/>
        </w:rPr>
        <w:t xml:space="preserve"> </w:t>
      </w:r>
    </w:p>
    <w:p w14:paraId="3D8CFA46" w14:textId="77777777" w:rsidR="00C42E80" w:rsidRDefault="00FD27D3">
      <w:pPr>
        <w:spacing w:line="256" w:lineRule="auto"/>
        <w:ind w:left="720" w:firstLine="72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MENA Communications</w:t>
      </w:r>
      <w:r>
        <w:rPr>
          <w:rFonts w:ascii="Proxima Nova" w:eastAsia="Proxima Nova" w:hAnsi="Proxima Nova" w:cs="Proxima Nova"/>
        </w:rPr>
        <w:tab/>
      </w:r>
      <w:r>
        <w:rPr>
          <w:rFonts w:ascii="Proxima Nova" w:eastAsia="Proxima Nova" w:hAnsi="Proxima Nova" w:cs="Proxima Nova"/>
        </w:rPr>
        <w:tab/>
      </w:r>
      <w:r>
        <w:rPr>
          <w:rFonts w:ascii="Proxima Nova" w:eastAsia="Proxima Nova" w:hAnsi="Proxima Nova" w:cs="Proxima Nova"/>
        </w:rPr>
        <w:tab/>
      </w:r>
      <w:r w:rsidR="00AB2E96">
        <w:rPr>
          <w:rFonts w:ascii="Proxima Nova" w:eastAsia="Proxima Nova" w:hAnsi="Proxima Nova" w:cs="Proxima Nova"/>
        </w:rPr>
        <w:t xml:space="preserve">H+K Strategies </w:t>
      </w:r>
    </w:p>
    <w:p w14:paraId="646A1F9A" w14:textId="77777777" w:rsidR="00C42E80" w:rsidRDefault="00FD27D3">
      <w:pPr>
        <w:spacing w:line="256" w:lineRule="auto"/>
        <w:ind w:left="720" w:firstLine="72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971-4-3327767</w:t>
      </w:r>
      <w:r>
        <w:rPr>
          <w:rFonts w:ascii="Proxima Nova" w:eastAsia="Proxima Nova" w:hAnsi="Proxima Nova" w:cs="Proxima Nova"/>
        </w:rPr>
        <w:tab/>
      </w:r>
      <w:r>
        <w:rPr>
          <w:rFonts w:ascii="Proxima Nova" w:eastAsia="Proxima Nova" w:hAnsi="Proxima Nova" w:cs="Proxima Nova"/>
        </w:rPr>
        <w:tab/>
      </w:r>
      <w:r>
        <w:rPr>
          <w:rFonts w:ascii="Proxima Nova" w:eastAsia="Proxima Nova" w:hAnsi="Proxima Nova" w:cs="Proxima Nova"/>
        </w:rPr>
        <w:tab/>
      </w:r>
      <w:r>
        <w:rPr>
          <w:rFonts w:ascii="Proxima Nova" w:eastAsia="Proxima Nova" w:hAnsi="Proxima Nova" w:cs="Proxima Nova"/>
        </w:rPr>
        <w:tab/>
        <w:t>971-</w:t>
      </w:r>
      <w:r w:rsidR="00AB2E96">
        <w:rPr>
          <w:rFonts w:ascii="Proxima Nova" w:eastAsia="Proxima Nova" w:hAnsi="Proxima Nova" w:cs="Proxima Nova"/>
        </w:rPr>
        <w:t>56-996-3424</w:t>
      </w:r>
    </w:p>
    <w:p w14:paraId="564B3E6C" w14:textId="77777777" w:rsidR="00C42E80" w:rsidRDefault="00D801C4" w:rsidP="00AB2E96">
      <w:pPr>
        <w:spacing w:line="256" w:lineRule="auto"/>
        <w:ind w:left="720" w:firstLine="720"/>
        <w:rPr>
          <w:rFonts w:ascii="Proxima Nova" w:eastAsia="Proxima Nova" w:hAnsi="Proxima Nova" w:cs="Proxima Nova"/>
        </w:rPr>
      </w:pPr>
      <w:hyperlink r:id="rId9">
        <w:r w:rsidR="00FD27D3">
          <w:rPr>
            <w:rFonts w:ascii="Proxima Nova" w:eastAsia="Proxima Nova" w:hAnsi="Proxima Nova" w:cs="Proxima Nova"/>
            <w:color w:val="0000FF"/>
            <w:u w:val="single"/>
          </w:rPr>
          <w:t>snigogho@lincoln.com</w:t>
        </w:r>
      </w:hyperlink>
      <w:r w:rsidR="00FD27D3">
        <w:rPr>
          <w:rFonts w:ascii="Proxima Nova" w:eastAsia="Proxima Nova" w:hAnsi="Proxima Nova" w:cs="Proxima Nova"/>
        </w:rPr>
        <w:tab/>
      </w:r>
      <w:r w:rsidR="00FD27D3">
        <w:rPr>
          <w:rFonts w:ascii="Proxima Nova" w:eastAsia="Proxima Nova" w:hAnsi="Proxima Nova" w:cs="Proxima Nova"/>
        </w:rPr>
        <w:tab/>
      </w:r>
      <w:r w:rsidR="00FD27D3">
        <w:rPr>
          <w:rFonts w:ascii="Proxima Nova" w:eastAsia="Proxima Nova" w:hAnsi="Proxima Nova" w:cs="Proxima Nova"/>
        </w:rPr>
        <w:tab/>
      </w:r>
      <w:hyperlink r:id="rId10" w:history="1">
        <w:r w:rsidR="00AB2E96" w:rsidRPr="00571BF4">
          <w:rPr>
            <w:rStyle w:val="Hyperlink"/>
            <w:rFonts w:ascii="Proxima Nova" w:eastAsia="Proxima Nova" w:hAnsi="Proxima Nova" w:cs="Proxima Nova"/>
          </w:rPr>
          <w:t>Muneira.aladwani@hkstrategies.com</w:t>
        </w:r>
      </w:hyperlink>
      <w:r w:rsidR="00AB2E96">
        <w:rPr>
          <w:rFonts w:ascii="Proxima Nova" w:eastAsia="Proxima Nova" w:hAnsi="Proxima Nova" w:cs="Proxima Nova"/>
        </w:rPr>
        <w:t xml:space="preserve"> </w:t>
      </w:r>
    </w:p>
    <w:p w14:paraId="1FA68928" w14:textId="77777777" w:rsidR="00C42E80" w:rsidRDefault="00C42E80">
      <w:pPr>
        <w:pBdr>
          <w:top w:val="nil"/>
          <w:left w:val="nil"/>
          <w:bottom w:val="nil"/>
          <w:right w:val="nil"/>
          <w:between w:val="nil"/>
        </w:pBdr>
        <w:tabs>
          <w:tab w:val="left" w:pos="2544"/>
        </w:tabs>
        <w:rPr>
          <w:rFonts w:ascii="Verdana" w:eastAsia="Verdana" w:hAnsi="Verdana" w:cs="Verdana"/>
          <w:color w:val="000000"/>
          <w:sz w:val="22"/>
          <w:szCs w:val="22"/>
        </w:rPr>
      </w:pPr>
    </w:p>
    <w:sectPr w:rsidR="00C42E80"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618" w:left="1260" w:header="720" w:footer="74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A004D" w14:textId="77777777" w:rsidR="00D801C4" w:rsidRDefault="00D801C4">
      <w:r>
        <w:separator/>
      </w:r>
    </w:p>
  </w:endnote>
  <w:endnote w:type="continuationSeparator" w:id="0">
    <w:p w14:paraId="7289C046" w14:textId="77777777" w:rsidR="00D801C4" w:rsidRDefault="00D8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25F66" w14:textId="77777777" w:rsidR="00C41ED9" w:rsidRDefault="00C41E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1328B25" w14:textId="77777777" w:rsidR="00C41ED9" w:rsidRDefault="00C41E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6B10E208" w14:textId="77777777" w:rsidR="00C41ED9" w:rsidRDefault="00C41E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88B0" w14:textId="6CC2DE66" w:rsidR="00C41ED9" w:rsidRPr="00EC1355" w:rsidRDefault="00EC13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6"/>
        <w:szCs w:val="16"/>
      </w:rPr>
    </w:pPr>
    <w:r w:rsidRPr="00EC135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12170DB" wp14:editId="0ADAF33B">
              <wp:simplePos x="0" y="0"/>
              <wp:positionH relativeFrom="margin">
                <wp:align>left</wp:align>
              </wp:positionH>
              <wp:positionV relativeFrom="paragraph">
                <wp:posOffset>2540</wp:posOffset>
              </wp:positionV>
              <wp:extent cx="6172200" cy="12700"/>
              <wp:effectExtent l="0" t="0" r="19050" b="2540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127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73BEE4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.2pt;width:486pt;height:1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" strokeweight="1pt">
              <v:stroke joinstyle="miter"/>
              <w10:wrap anchorx="margin"/>
            </v:shape>
          </w:pict>
        </mc:Fallback>
      </mc:AlternateContent>
    </w:r>
  </w:p>
  <w:p w14:paraId="44408AED" w14:textId="70A73EA2" w:rsidR="00C41ED9" w:rsidRPr="00EC1355" w:rsidRDefault="00C41E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  <w:tbl>
    <w:tblPr>
      <w:tblStyle w:val="a"/>
      <w:tblW w:w="19652" w:type="dxa"/>
      <w:tblInd w:w="-12" w:type="dxa"/>
      <w:tblLayout w:type="fixed"/>
      <w:tblLook w:val="0000" w:firstRow="0" w:lastRow="0" w:firstColumn="0" w:lastColumn="0" w:noHBand="0" w:noVBand="0"/>
    </w:tblPr>
    <w:tblGrid>
      <w:gridCol w:w="9826"/>
      <w:gridCol w:w="9826"/>
    </w:tblGrid>
    <w:tr w:rsidR="00C41ED9" w:rsidRPr="00EC1355" w14:paraId="6F5B6F32" w14:textId="77777777">
      <w:tc>
        <w:tcPr>
          <w:tcW w:w="9826" w:type="dxa"/>
        </w:tcPr>
        <w:p w14:paraId="7B1E7F69" w14:textId="17790AE5" w:rsidR="00C41ED9" w:rsidRPr="00EC1355" w:rsidRDefault="00C41E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  <w:tbl>
          <w:tblPr>
            <w:tblStyle w:val="a0"/>
            <w:tblW w:w="9826" w:type="dxa"/>
            <w:tblLayout w:type="fixed"/>
            <w:tblLook w:val="0000" w:firstRow="0" w:lastRow="0" w:firstColumn="0" w:lastColumn="0" w:noHBand="0" w:noVBand="0"/>
          </w:tblPr>
          <w:tblGrid>
            <w:gridCol w:w="6870"/>
            <w:gridCol w:w="2956"/>
          </w:tblGrid>
          <w:tr w:rsidR="00C41ED9" w:rsidRPr="00EC1355" w14:paraId="5A801CF8" w14:textId="77777777">
            <w:tc>
              <w:tcPr>
                <w:tcW w:w="6870" w:type="dxa"/>
              </w:tcPr>
              <w:p w14:paraId="5C0ACCC3" w14:textId="340BA0C9" w:rsidR="00C41ED9" w:rsidRPr="00EC1355" w:rsidRDefault="00C41E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320"/>
                    <w:tab w:val="right" w:pos="8640"/>
                  </w:tabs>
                  <w:rPr>
                    <w:rFonts w:ascii="Proxima Nova" w:eastAsia="Proxima Nova" w:hAnsi="Proxima Nova" w:cs="Proxima Nova"/>
                    <w:color w:val="000000"/>
                    <w:sz w:val="16"/>
                    <w:szCs w:val="16"/>
                  </w:rPr>
                </w:pPr>
                <w:r w:rsidRPr="00EC1355">
                  <w:rPr>
                    <w:rFonts w:ascii="Proxima Nova" w:eastAsia="Proxima Nova" w:hAnsi="Proxima Nova" w:cs="Proxima Nova"/>
                    <w:color w:val="000000"/>
                    <w:sz w:val="16"/>
                    <w:szCs w:val="16"/>
                  </w:rPr>
                  <w:t xml:space="preserve">For news, photos and video, </w:t>
                </w:r>
                <w:r w:rsidRPr="00EC1355">
                  <w:rPr>
                    <w:rFonts w:ascii="Proxima Nova" w:eastAsia="Proxima Nova" w:hAnsi="Proxima Nova" w:cs="Proxima Nova"/>
                    <w:color w:val="000000"/>
                    <w:sz w:val="16"/>
                    <w:szCs w:val="16"/>
                  </w:rPr>
                  <w:br/>
                  <w:t xml:space="preserve">visit </w:t>
                </w:r>
                <w:r w:rsidRPr="00EC1355">
                  <w:rPr>
                    <w:rFonts w:ascii="Proxima Nova" w:eastAsia="Proxima Nova" w:hAnsi="Proxima Nova" w:cs="Proxima Nova"/>
                    <w:color w:val="0070C0"/>
                    <w:sz w:val="16"/>
                    <w:szCs w:val="16"/>
                  </w:rPr>
                  <w:t>media.lincoln.com</w:t>
                </w:r>
              </w:p>
              <w:p w14:paraId="255E4B27" w14:textId="483D250A" w:rsidR="00C41ED9" w:rsidRPr="00EC1355" w:rsidRDefault="00C41ED9" w:rsidP="00EC1355">
                <w:pPr>
                  <w:jc w:val="right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2956" w:type="dxa"/>
                <w:tcMar>
                  <w:left w:w="0" w:type="dxa"/>
                  <w:right w:w="0" w:type="dxa"/>
                </w:tcMar>
              </w:tcPr>
              <w:p w14:paraId="2D75E9BE" w14:textId="77777777" w:rsidR="00C41ED9" w:rsidRPr="00EC1355" w:rsidRDefault="00C41E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320"/>
                    <w:tab w:val="right" w:pos="8640"/>
                  </w:tabs>
                  <w:rPr>
                    <w:rFonts w:ascii="Proxima Nova" w:eastAsia="Proxima Nova" w:hAnsi="Proxima Nova" w:cs="Proxima Nova"/>
                    <w:color w:val="0070C0"/>
                    <w:sz w:val="16"/>
                    <w:szCs w:val="16"/>
                  </w:rPr>
                </w:pPr>
                <w:r w:rsidRPr="00EC1355">
                  <w:rPr>
                    <w:rFonts w:ascii="Proxima Nova" w:eastAsia="Proxima Nova" w:hAnsi="Proxima Nova" w:cs="Proxima Nova"/>
                    <w:color w:val="000000"/>
                    <w:sz w:val="16"/>
                    <w:szCs w:val="16"/>
                  </w:rPr>
                  <w:t xml:space="preserve">Follow us on: </w:t>
                </w:r>
                <w:r w:rsidRPr="00EC1355">
                  <w:rPr>
                    <w:rFonts w:ascii="Proxima Nova" w:eastAsia="Proxima Nova" w:hAnsi="Proxima Nova" w:cs="Proxima Nova"/>
                    <w:color w:val="0070C0"/>
                    <w:sz w:val="16"/>
                    <w:szCs w:val="16"/>
                  </w:rPr>
                  <w:t>facebook.com/</w:t>
                </w:r>
                <w:proofErr w:type="spellStart"/>
                <w:r w:rsidRPr="00EC1355">
                  <w:rPr>
                    <w:rFonts w:ascii="Proxima Nova" w:eastAsia="Proxima Nova" w:hAnsi="Proxima Nova" w:cs="Proxima Nova"/>
                    <w:color w:val="0070C0"/>
                    <w:sz w:val="16"/>
                    <w:szCs w:val="16"/>
                  </w:rPr>
                  <w:t>LincolnMiddleEast</w:t>
                </w:r>
                <w:proofErr w:type="spellEnd"/>
                <w:r w:rsidRPr="00EC1355">
                  <w:rPr>
                    <w:rFonts w:ascii="Proxima Nova" w:eastAsia="Proxima Nova" w:hAnsi="Proxima Nova" w:cs="Proxima Nova"/>
                    <w:color w:val="0070C0"/>
                    <w:sz w:val="16"/>
                    <w:szCs w:val="16"/>
                  </w:rPr>
                  <w:t xml:space="preserve"> twitter.com/</w:t>
                </w:r>
                <w:proofErr w:type="spellStart"/>
                <w:r w:rsidRPr="00EC1355">
                  <w:rPr>
                    <w:rFonts w:ascii="Proxima Nova" w:eastAsia="Proxima Nova" w:hAnsi="Proxima Nova" w:cs="Proxima Nova"/>
                    <w:color w:val="0070C0"/>
                    <w:sz w:val="16"/>
                    <w:szCs w:val="16"/>
                  </w:rPr>
                  <w:t>LincolnME</w:t>
                </w:r>
                <w:proofErr w:type="spellEnd"/>
              </w:p>
              <w:p w14:paraId="1F94D7F2" w14:textId="77777777" w:rsidR="00C41ED9" w:rsidRPr="00EC1355" w:rsidRDefault="00C41E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320"/>
                    <w:tab w:val="right" w:pos="8640"/>
                  </w:tabs>
                  <w:rPr>
                    <w:rFonts w:ascii="Proxima Nova" w:eastAsia="Proxima Nova" w:hAnsi="Proxima Nova" w:cs="Proxima Nova"/>
                    <w:color w:val="0070C0"/>
                    <w:sz w:val="16"/>
                    <w:szCs w:val="16"/>
                  </w:rPr>
                </w:pPr>
                <w:r w:rsidRPr="00EC1355">
                  <w:rPr>
                    <w:rFonts w:ascii="Proxima Nova" w:eastAsia="Proxima Nova" w:hAnsi="Proxima Nova" w:cs="Proxima Nova"/>
                    <w:color w:val="0070C0"/>
                    <w:sz w:val="16"/>
                    <w:szCs w:val="16"/>
                  </w:rPr>
                  <w:t>youtube.com/</w:t>
                </w:r>
                <w:proofErr w:type="spellStart"/>
                <w:r w:rsidRPr="00EC1355">
                  <w:rPr>
                    <w:rFonts w:ascii="Proxima Nova" w:eastAsia="Proxima Nova" w:hAnsi="Proxima Nova" w:cs="Proxima Nova"/>
                    <w:color w:val="0070C0"/>
                    <w:sz w:val="16"/>
                    <w:szCs w:val="16"/>
                  </w:rPr>
                  <w:t>LincolnMiddleEast</w:t>
                </w:r>
                <w:proofErr w:type="spellEnd"/>
              </w:p>
              <w:p w14:paraId="2C2D220D" w14:textId="77777777" w:rsidR="00C41ED9" w:rsidRPr="00EC1355" w:rsidRDefault="00C41ED9">
                <w:pPr>
                  <w:ind w:left="-18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c>
          </w:tr>
        </w:tbl>
        <w:p w14:paraId="7FE44489" w14:textId="77777777" w:rsidR="00C41ED9" w:rsidRPr="00EC1355" w:rsidRDefault="00C41ED9">
          <w:pPr>
            <w:rPr>
              <w:sz w:val="16"/>
              <w:szCs w:val="16"/>
            </w:rPr>
          </w:pPr>
        </w:p>
      </w:tc>
      <w:tc>
        <w:tcPr>
          <w:tcW w:w="9826" w:type="dxa"/>
        </w:tcPr>
        <w:p w14:paraId="732631EE" w14:textId="77777777" w:rsidR="00C41ED9" w:rsidRPr="00EC1355" w:rsidRDefault="00C41E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  <w:tbl>
          <w:tblPr>
            <w:tblStyle w:val="a1"/>
            <w:tblW w:w="9826" w:type="dxa"/>
            <w:tblLayout w:type="fixed"/>
            <w:tblLook w:val="0000" w:firstRow="0" w:lastRow="0" w:firstColumn="0" w:lastColumn="0" w:noHBand="0" w:noVBand="0"/>
          </w:tblPr>
          <w:tblGrid>
            <w:gridCol w:w="6870"/>
            <w:gridCol w:w="2956"/>
          </w:tblGrid>
          <w:tr w:rsidR="00C41ED9" w:rsidRPr="00EC1355" w14:paraId="2C7078A2" w14:textId="77777777">
            <w:tc>
              <w:tcPr>
                <w:tcW w:w="6870" w:type="dxa"/>
              </w:tcPr>
              <w:p w14:paraId="1B566289" w14:textId="77777777" w:rsidR="00C41ED9" w:rsidRPr="00EC1355" w:rsidRDefault="00C41E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320"/>
                    <w:tab w:val="right" w:pos="8640"/>
                  </w:tabs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56" w:type="dxa"/>
                <w:tcMar>
                  <w:left w:w="0" w:type="dxa"/>
                  <w:right w:w="0" w:type="dxa"/>
                </w:tcMar>
              </w:tcPr>
              <w:p w14:paraId="5C0EEAF9" w14:textId="77777777" w:rsidR="00C41ED9" w:rsidRPr="00EC1355" w:rsidRDefault="00C41E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320"/>
                    <w:tab w:val="right" w:pos="8640"/>
                  </w:tabs>
                  <w:rPr>
                    <w:rFonts w:ascii="Proxima Nova" w:eastAsia="Proxima Nova" w:hAnsi="Proxima Nova" w:cs="Proxima Nova"/>
                    <w:color w:val="0070C0"/>
                    <w:sz w:val="16"/>
                    <w:szCs w:val="16"/>
                  </w:rPr>
                </w:pPr>
                <w:r w:rsidRPr="00EC1355">
                  <w:rPr>
                    <w:rFonts w:ascii="Proxima Nova" w:eastAsia="Proxima Nova" w:hAnsi="Proxima Nova" w:cs="Proxima Nova"/>
                    <w:color w:val="000000"/>
                    <w:sz w:val="16"/>
                    <w:szCs w:val="16"/>
                  </w:rPr>
                  <w:t xml:space="preserve">Follow us on: </w:t>
                </w:r>
                <w:r w:rsidRPr="00EC1355">
                  <w:rPr>
                    <w:rFonts w:ascii="Proxima Nova" w:eastAsia="Proxima Nova" w:hAnsi="Proxima Nova" w:cs="Proxima Nova"/>
                    <w:color w:val="0070C0"/>
                    <w:sz w:val="16"/>
                    <w:szCs w:val="16"/>
                  </w:rPr>
                  <w:t>facebook.com/</w:t>
                </w:r>
                <w:proofErr w:type="spellStart"/>
                <w:r w:rsidRPr="00EC1355">
                  <w:rPr>
                    <w:rFonts w:ascii="Proxima Nova" w:eastAsia="Proxima Nova" w:hAnsi="Proxima Nova" w:cs="Proxima Nova"/>
                    <w:color w:val="0070C0"/>
                    <w:sz w:val="16"/>
                    <w:szCs w:val="16"/>
                  </w:rPr>
                  <w:t>LincolnMiddleEast</w:t>
                </w:r>
                <w:proofErr w:type="spellEnd"/>
                <w:r w:rsidRPr="00EC1355">
                  <w:rPr>
                    <w:rFonts w:ascii="Proxima Nova" w:eastAsia="Proxima Nova" w:hAnsi="Proxima Nova" w:cs="Proxima Nova"/>
                    <w:color w:val="0070C0"/>
                    <w:sz w:val="16"/>
                    <w:szCs w:val="16"/>
                  </w:rPr>
                  <w:t xml:space="preserve"> twitter.com/</w:t>
                </w:r>
                <w:proofErr w:type="spellStart"/>
                <w:r w:rsidRPr="00EC1355">
                  <w:rPr>
                    <w:rFonts w:ascii="Proxima Nova" w:eastAsia="Proxima Nova" w:hAnsi="Proxima Nova" w:cs="Proxima Nova"/>
                    <w:color w:val="0070C0"/>
                    <w:sz w:val="16"/>
                    <w:szCs w:val="16"/>
                  </w:rPr>
                  <w:t>LincolnME</w:t>
                </w:r>
                <w:proofErr w:type="spellEnd"/>
              </w:p>
              <w:p w14:paraId="43593E0E" w14:textId="77777777" w:rsidR="00C41ED9" w:rsidRPr="00EC1355" w:rsidRDefault="00C41ED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320"/>
                    <w:tab w:val="right" w:pos="8640"/>
                  </w:tabs>
                  <w:rPr>
                    <w:rFonts w:ascii="Proxima Nova" w:eastAsia="Proxima Nova" w:hAnsi="Proxima Nova" w:cs="Proxima Nova"/>
                    <w:color w:val="0070C0"/>
                    <w:sz w:val="16"/>
                    <w:szCs w:val="16"/>
                  </w:rPr>
                </w:pPr>
                <w:r w:rsidRPr="00EC1355">
                  <w:rPr>
                    <w:rFonts w:ascii="Proxima Nova" w:eastAsia="Proxima Nova" w:hAnsi="Proxima Nova" w:cs="Proxima Nova"/>
                    <w:color w:val="0070C0"/>
                    <w:sz w:val="16"/>
                    <w:szCs w:val="16"/>
                  </w:rPr>
                  <w:t>youtube.com/</w:t>
                </w:r>
                <w:proofErr w:type="spellStart"/>
                <w:r w:rsidRPr="00EC1355">
                  <w:rPr>
                    <w:rFonts w:ascii="Proxima Nova" w:eastAsia="Proxima Nova" w:hAnsi="Proxima Nova" w:cs="Proxima Nova"/>
                    <w:color w:val="0070C0"/>
                    <w:sz w:val="16"/>
                    <w:szCs w:val="16"/>
                  </w:rPr>
                  <w:t>LincolnMiddleEast</w:t>
                </w:r>
                <w:proofErr w:type="spellEnd"/>
              </w:p>
              <w:p w14:paraId="51AE72A1" w14:textId="77777777" w:rsidR="00C41ED9" w:rsidRPr="00EC1355" w:rsidRDefault="00C41ED9">
                <w:pPr>
                  <w:ind w:left="-18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c>
          </w:tr>
        </w:tbl>
        <w:p w14:paraId="71D0B923" w14:textId="77777777" w:rsidR="00C41ED9" w:rsidRPr="00EC1355" w:rsidRDefault="00C41ED9">
          <w:pPr>
            <w:rPr>
              <w:sz w:val="16"/>
              <w:szCs w:val="16"/>
            </w:rPr>
          </w:pPr>
        </w:p>
      </w:tc>
    </w:tr>
  </w:tbl>
  <w:p w14:paraId="21C5B831" w14:textId="22659765" w:rsidR="00C41ED9" w:rsidRPr="00EC1355" w:rsidRDefault="00C41E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2B2A9" w14:textId="77777777" w:rsidR="00C41ED9" w:rsidRPr="00EC1355" w:rsidRDefault="008E52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  <w:r w:rsidRPr="00EC135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43BF717" wp14:editId="3B831E93">
              <wp:simplePos x="0" y="0"/>
              <wp:positionH relativeFrom="column">
                <wp:posOffset>77470</wp:posOffset>
              </wp:positionH>
              <wp:positionV relativeFrom="paragraph">
                <wp:posOffset>-5584</wp:posOffset>
              </wp:positionV>
              <wp:extent cx="61722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127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1A44A6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6.1pt;margin-top:-.45pt;width:486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" strokeweight="1pt">
              <v:stroke joinstyle="miter"/>
            </v:shape>
          </w:pict>
        </mc:Fallback>
      </mc:AlternateContent>
    </w:r>
  </w:p>
  <w:tbl>
    <w:tblPr>
      <w:tblStyle w:val="a2"/>
      <w:tblW w:w="9826" w:type="dxa"/>
      <w:tblInd w:w="-12" w:type="dxa"/>
      <w:tblLayout w:type="fixed"/>
      <w:tblLook w:val="0000" w:firstRow="0" w:lastRow="0" w:firstColumn="0" w:lastColumn="0" w:noHBand="0" w:noVBand="0"/>
    </w:tblPr>
    <w:tblGrid>
      <w:gridCol w:w="6870"/>
      <w:gridCol w:w="2956"/>
    </w:tblGrid>
    <w:tr w:rsidR="00C41ED9" w:rsidRPr="00EC1355" w14:paraId="2EC95ECE" w14:textId="77777777">
      <w:tc>
        <w:tcPr>
          <w:tcW w:w="6870" w:type="dxa"/>
        </w:tcPr>
        <w:p w14:paraId="138CD7D6" w14:textId="77777777" w:rsidR="00C41ED9" w:rsidRPr="00EC1355" w:rsidRDefault="00C41E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Proxima Nova" w:eastAsia="Proxima Nova" w:hAnsi="Proxima Nova" w:cs="Proxima Nova"/>
              <w:color w:val="000000"/>
              <w:sz w:val="16"/>
              <w:szCs w:val="16"/>
            </w:rPr>
          </w:pPr>
          <w:r w:rsidRPr="00EC1355">
            <w:rPr>
              <w:rFonts w:ascii="Proxima Nova" w:eastAsia="Proxima Nova" w:hAnsi="Proxima Nova" w:cs="Proxima Nova"/>
              <w:color w:val="000000"/>
              <w:sz w:val="16"/>
              <w:szCs w:val="16"/>
            </w:rPr>
            <w:t xml:space="preserve">For news, photos and video, </w:t>
          </w:r>
          <w:r w:rsidRPr="00EC1355">
            <w:rPr>
              <w:rFonts w:ascii="Proxima Nova" w:eastAsia="Proxima Nova" w:hAnsi="Proxima Nova" w:cs="Proxima Nova"/>
              <w:color w:val="000000"/>
              <w:sz w:val="16"/>
              <w:szCs w:val="16"/>
            </w:rPr>
            <w:br/>
            <w:t xml:space="preserve">visit </w:t>
          </w:r>
          <w:r w:rsidRPr="00EC1355">
            <w:rPr>
              <w:rFonts w:ascii="Proxima Nova" w:eastAsia="Proxima Nova" w:hAnsi="Proxima Nova" w:cs="Proxima Nova"/>
              <w:color w:val="0070C0"/>
              <w:sz w:val="16"/>
              <w:szCs w:val="16"/>
            </w:rPr>
            <w:t>media.lincoln.com</w:t>
          </w:r>
        </w:p>
        <w:p w14:paraId="1D40E970" w14:textId="77777777" w:rsidR="00C41ED9" w:rsidRPr="00EC1355" w:rsidRDefault="00C41ED9">
          <w:pPr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2956" w:type="dxa"/>
          <w:tcMar>
            <w:left w:w="0" w:type="dxa"/>
            <w:right w:w="0" w:type="dxa"/>
          </w:tcMar>
        </w:tcPr>
        <w:p w14:paraId="5E48261B" w14:textId="77777777" w:rsidR="00C41ED9" w:rsidRPr="00EC1355" w:rsidRDefault="00C41E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Proxima Nova" w:eastAsia="Proxima Nova" w:hAnsi="Proxima Nova" w:cs="Proxima Nova"/>
              <w:color w:val="0070C0"/>
              <w:sz w:val="16"/>
              <w:szCs w:val="16"/>
            </w:rPr>
          </w:pPr>
          <w:r w:rsidRPr="00EC1355">
            <w:rPr>
              <w:rFonts w:ascii="Proxima Nova" w:eastAsia="Proxima Nova" w:hAnsi="Proxima Nova" w:cs="Proxima Nova"/>
              <w:color w:val="000000"/>
              <w:sz w:val="16"/>
              <w:szCs w:val="16"/>
            </w:rPr>
            <w:t xml:space="preserve">Follow us on: </w:t>
          </w:r>
          <w:r w:rsidRPr="00EC1355">
            <w:rPr>
              <w:rFonts w:ascii="Proxima Nova" w:eastAsia="Proxima Nova" w:hAnsi="Proxima Nova" w:cs="Proxima Nova"/>
              <w:color w:val="0070C0"/>
              <w:sz w:val="16"/>
              <w:szCs w:val="16"/>
            </w:rPr>
            <w:t>facebook.com/</w:t>
          </w:r>
          <w:proofErr w:type="spellStart"/>
          <w:r w:rsidRPr="00EC1355">
            <w:rPr>
              <w:rFonts w:ascii="Proxima Nova" w:eastAsia="Proxima Nova" w:hAnsi="Proxima Nova" w:cs="Proxima Nova"/>
              <w:color w:val="0070C0"/>
              <w:sz w:val="16"/>
              <w:szCs w:val="16"/>
            </w:rPr>
            <w:t>LincolnMiddleEast</w:t>
          </w:r>
          <w:proofErr w:type="spellEnd"/>
          <w:r w:rsidRPr="00EC1355">
            <w:rPr>
              <w:rFonts w:ascii="Proxima Nova" w:eastAsia="Proxima Nova" w:hAnsi="Proxima Nova" w:cs="Proxima Nova"/>
              <w:color w:val="0070C0"/>
              <w:sz w:val="16"/>
              <w:szCs w:val="16"/>
            </w:rPr>
            <w:t xml:space="preserve"> twitter.com/</w:t>
          </w:r>
          <w:proofErr w:type="spellStart"/>
          <w:r w:rsidRPr="00EC1355">
            <w:rPr>
              <w:rFonts w:ascii="Proxima Nova" w:eastAsia="Proxima Nova" w:hAnsi="Proxima Nova" w:cs="Proxima Nova"/>
              <w:color w:val="0070C0"/>
              <w:sz w:val="16"/>
              <w:szCs w:val="16"/>
            </w:rPr>
            <w:t>LincolnME</w:t>
          </w:r>
          <w:proofErr w:type="spellEnd"/>
        </w:p>
        <w:p w14:paraId="10EAD166" w14:textId="77777777" w:rsidR="00C41ED9" w:rsidRPr="00EC1355" w:rsidRDefault="00C41E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Proxima Nova" w:eastAsia="Proxima Nova" w:hAnsi="Proxima Nova" w:cs="Proxima Nova"/>
              <w:color w:val="0070C0"/>
              <w:sz w:val="16"/>
              <w:szCs w:val="16"/>
            </w:rPr>
          </w:pPr>
          <w:r w:rsidRPr="00EC1355">
            <w:rPr>
              <w:rFonts w:ascii="Proxima Nova" w:eastAsia="Proxima Nova" w:hAnsi="Proxima Nova" w:cs="Proxima Nova"/>
              <w:color w:val="0070C0"/>
              <w:sz w:val="16"/>
              <w:szCs w:val="16"/>
            </w:rPr>
            <w:t>youtube.com/</w:t>
          </w:r>
          <w:proofErr w:type="spellStart"/>
          <w:r w:rsidRPr="00EC1355">
            <w:rPr>
              <w:rFonts w:ascii="Proxima Nova" w:eastAsia="Proxima Nova" w:hAnsi="Proxima Nova" w:cs="Proxima Nova"/>
              <w:color w:val="0070C0"/>
              <w:sz w:val="16"/>
              <w:szCs w:val="16"/>
            </w:rPr>
            <w:t>LincolnMiddleEast</w:t>
          </w:r>
          <w:proofErr w:type="spellEnd"/>
        </w:p>
        <w:p w14:paraId="1B6FE5A3" w14:textId="77777777" w:rsidR="00C41ED9" w:rsidRPr="00EC1355" w:rsidRDefault="00C41ED9">
          <w:pPr>
            <w:ind w:left="-18"/>
            <w:rPr>
              <w:rFonts w:ascii="Arial" w:eastAsia="Arial" w:hAnsi="Arial" w:cs="Arial"/>
              <w:sz w:val="16"/>
              <w:szCs w:val="16"/>
            </w:rPr>
          </w:pPr>
        </w:p>
      </w:tc>
    </w:tr>
  </w:tbl>
  <w:p w14:paraId="7E46CE56" w14:textId="77777777" w:rsidR="00C41ED9" w:rsidRPr="00EC1355" w:rsidRDefault="00C41E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EAD7B" w14:textId="77777777" w:rsidR="00D801C4" w:rsidRDefault="00D801C4">
      <w:r>
        <w:separator/>
      </w:r>
    </w:p>
  </w:footnote>
  <w:footnote w:type="continuationSeparator" w:id="0">
    <w:p w14:paraId="05EBC589" w14:textId="77777777" w:rsidR="00D801C4" w:rsidRDefault="00D8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23A4A" w14:textId="26DE7AE1" w:rsidR="00C41ED9" w:rsidRDefault="000B7440">
    <w:pPr>
      <w:pBdr>
        <w:top w:val="nil"/>
        <w:left w:val="nil"/>
        <w:bottom w:val="nil"/>
        <w:right w:val="nil"/>
        <w:between w:val="nil"/>
      </w:pBdr>
      <w:tabs>
        <w:tab w:val="left" w:pos="45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1CCEE6" wp14:editId="0FDEA119">
              <wp:simplePos x="0" y="0"/>
              <wp:positionH relativeFrom="column">
                <wp:posOffset>257175</wp:posOffset>
              </wp:positionH>
              <wp:positionV relativeFrom="paragraph">
                <wp:posOffset>247650</wp:posOffset>
              </wp:positionV>
              <wp:extent cx="3057525" cy="447675"/>
              <wp:effectExtent l="0" t="0" r="9525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752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65D735" w14:textId="1169C243" w:rsidR="000B7440" w:rsidRPr="00C6309E" w:rsidRDefault="000B7440" w:rsidP="00324C75">
                          <w:pPr>
                            <w:rPr>
                              <w:rFonts w:ascii="Verdana" w:hAnsi="Verdana"/>
                              <w:sz w:val="24"/>
                            </w:rPr>
                          </w:pPr>
                          <w:r w:rsidRPr="00C6309E">
                            <w:rPr>
                              <w:rFonts w:ascii="Verdana" w:hAnsi="Verdana" w:cs="Calibri"/>
                              <w:sz w:val="24"/>
                            </w:rPr>
                            <w:t>LINCOLN NEWS</w:t>
                          </w:r>
                          <w:r>
                            <w:rPr>
                              <w:rFonts w:ascii="Verdana" w:hAnsi="Verdana" w:cs="Calibri"/>
                              <w:sz w:val="24"/>
                            </w:rPr>
                            <w:t xml:space="preserve"> </w:t>
                          </w:r>
                        </w:p>
                        <w:p w14:paraId="4C095641" w14:textId="58ABBC5B" w:rsidR="000B7440" w:rsidRDefault="000B744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CCE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0.25pt;margin-top:19.5pt;width:240.75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" fillcolor="white [3201]" stroked="f" strokeweight=".5pt">
              <v:textbox>
                <w:txbxContent>
                  <w:p w14:paraId="4F65D735" w14:textId="1169C243" w:rsidR="000B7440" w:rsidRPr="00C6309E" w:rsidRDefault="000B7440" w:rsidP="00324C75">
                    <w:pPr>
                      <w:rPr>
                        <w:rFonts w:ascii="Verdana" w:hAnsi="Verdana"/>
                        <w:sz w:val="24"/>
                      </w:rPr>
                    </w:pPr>
                    <w:r w:rsidRPr="00C6309E">
                      <w:rPr>
                        <w:rFonts w:ascii="Verdana" w:hAnsi="Verdana" w:cs="Calibri"/>
                        <w:sz w:val="24"/>
                      </w:rPr>
                      <w:t>LINCOLN NEWS</w:t>
                    </w:r>
                    <w:r>
                      <w:rPr>
                        <w:rFonts w:ascii="Verdana" w:hAnsi="Verdana" w:cs="Calibri"/>
                        <w:sz w:val="24"/>
                      </w:rPr>
                      <w:t xml:space="preserve"> </w:t>
                    </w:r>
                  </w:p>
                  <w:p w14:paraId="4C095641" w14:textId="58ABBC5B" w:rsidR="000B7440" w:rsidRDefault="000B7440"/>
                </w:txbxContent>
              </v:textbox>
            </v:shape>
          </w:pict>
        </mc:Fallback>
      </mc:AlternateContent>
    </w:r>
    <w:r w:rsidR="00C41ED9">
      <w:rPr>
        <w:noProof/>
        <w:color w:val="000000"/>
      </w:rPr>
      <w:drawing>
        <wp:inline distT="0" distB="0" distL="114300" distR="114300" wp14:anchorId="5E469773" wp14:editId="61125711">
          <wp:extent cx="6249670" cy="888365"/>
          <wp:effectExtent l="0" t="0" r="0" b="6985"/>
          <wp:docPr id="4" name="image1.jpg" descr="Editable Header_Logo Upda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ditable Header_Logo Upda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9670" cy="888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D7F43"/>
    <w:multiLevelType w:val="multilevel"/>
    <w:tmpl w:val="235A8DD2"/>
    <w:lvl w:ilvl="0"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80"/>
    <w:rsid w:val="000179AA"/>
    <w:rsid w:val="000B7440"/>
    <w:rsid w:val="000F3A34"/>
    <w:rsid w:val="001911A3"/>
    <w:rsid w:val="001B56DB"/>
    <w:rsid w:val="002C5896"/>
    <w:rsid w:val="002D12E2"/>
    <w:rsid w:val="002F4892"/>
    <w:rsid w:val="00302432"/>
    <w:rsid w:val="00324C75"/>
    <w:rsid w:val="00345FC3"/>
    <w:rsid w:val="00346A68"/>
    <w:rsid w:val="003C3110"/>
    <w:rsid w:val="004A5D7F"/>
    <w:rsid w:val="004C5FD5"/>
    <w:rsid w:val="00505C83"/>
    <w:rsid w:val="0063580A"/>
    <w:rsid w:val="00647D4E"/>
    <w:rsid w:val="00752B74"/>
    <w:rsid w:val="007B1F8C"/>
    <w:rsid w:val="0080463C"/>
    <w:rsid w:val="0084790E"/>
    <w:rsid w:val="008C0B9B"/>
    <w:rsid w:val="008E52A2"/>
    <w:rsid w:val="00951C61"/>
    <w:rsid w:val="00A43EE7"/>
    <w:rsid w:val="00AB2E96"/>
    <w:rsid w:val="00B332FE"/>
    <w:rsid w:val="00B74BC6"/>
    <w:rsid w:val="00B923FC"/>
    <w:rsid w:val="00BD5639"/>
    <w:rsid w:val="00C41ED9"/>
    <w:rsid w:val="00C42E80"/>
    <w:rsid w:val="00C560ED"/>
    <w:rsid w:val="00CE53E5"/>
    <w:rsid w:val="00D26589"/>
    <w:rsid w:val="00D51C33"/>
    <w:rsid w:val="00D801C4"/>
    <w:rsid w:val="00DB4E45"/>
    <w:rsid w:val="00E263B1"/>
    <w:rsid w:val="00E72825"/>
    <w:rsid w:val="00EC1355"/>
    <w:rsid w:val="00EE042C"/>
    <w:rsid w:val="00FD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1CF3A"/>
  <w15:docId w15:val="{C2DC0D60-399D-C443-9489-3743F1C1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4"/>
      <w:szCs w:val="24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AB2E9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2E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E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E9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E53E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E5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2A2"/>
  </w:style>
  <w:style w:type="character" w:styleId="CommentReference">
    <w:name w:val="annotation reference"/>
    <w:basedOn w:val="DefaultParagraphFont"/>
    <w:uiPriority w:val="99"/>
    <w:semiHidden/>
    <w:unhideWhenUsed/>
    <w:rsid w:val="0001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9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9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coln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uneira.aladwani@hkstrategi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nigogho@lincoln.com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AC157-4AFA-43FA-837E-47E7242D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Nigoghossian, Sue (S.)</dc:creator>
  <cp:lastModifiedBy>Muneira Aladwani</cp:lastModifiedBy>
  <cp:revision>3</cp:revision>
  <dcterms:created xsi:type="dcterms:W3CDTF">2019-04-18T06:47:00Z</dcterms:created>
  <dcterms:modified xsi:type="dcterms:W3CDTF">2019-04-22T10:30:00Z</dcterms:modified>
</cp:coreProperties>
</file>